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30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default" w:ascii="Times New Roman" w:hAnsi="Times New Roman" w:eastAsia="方正公文小标宋" w:cs="Times New Roman"/>
          <w:b/>
          <w:bCs w:val="0"/>
          <w:color w:val="000000"/>
          <w:kern w:val="44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kern w:val="44"/>
          <w:sz w:val="44"/>
          <w:szCs w:val="44"/>
          <w:lang w:val="zh-CN"/>
        </w:rPr>
        <w:t>云南省卫生健康人才交流中心关于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kern w:val="44"/>
          <w:sz w:val="44"/>
          <w:szCs w:val="44"/>
          <w:lang w:val="en-US" w:eastAsia="zh-CN"/>
        </w:rPr>
        <w:t>办公用品和办公耗材供应商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kern w:val="44"/>
          <w:sz w:val="44"/>
          <w:szCs w:val="44"/>
          <w:lang w:val="zh-CN"/>
        </w:rPr>
        <w:t>的询价（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kern w:val="44"/>
          <w:sz w:val="44"/>
          <w:szCs w:val="44"/>
          <w:lang w:val="en-US" w:eastAsia="zh-CN"/>
        </w:rPr>
        <w:t>二次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kern w:val="44"/>
          <w:sz w:val="44"/>
          <w:szCs w:val="44"/>
          <w:lang w:val="zh-CN"/>
        </w:rPr>
        <w:t>）公告</w:t>
      </w:r>
    </w:p>
    <w:p w14:paraId="626096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 w14:paraId="5DA5AF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eastAsia" w:ascii="宋体" w:hAnsi="宋体" w:eastAsia="方正仿宋_GBK" w:cs="宋体"/>
          <w:color w:val="000000"/>
          <w:sz w:val="32"/>
          <w:szCs w:val="32"/>
        </w:rPr>
      </w:pPr>
      <w:r>
        <w:rPr>
          <w:rFonts w:hint="eastAsia" w:ascii="宋体" w:hAnsi="宋体" w:eastAsia="方正仿宋_GBK" w:cs="宋体"/>
          <w:color w:val="000000"/>
          <w:sz w:val="32"/>
          <w:szCs w:val="32"/>
        </w:rPr>
        <w:t>我单位拟对以下项目采用询价方式进行采购，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因第一次询价公告发出后，规定时间内报名供应商不足3家，不符合询价规定，故进行二次询价。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现将有关事项公告如下：</w:t>
      </w:r>
    </w:p>
    <w:p w14:paraId="1EF35F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一、项目基本情况</w:t>
      </w:r>
    </w:p>
    <w:p w14:paraId="4D6596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项目名称：</w:t>
      </w:r>
      <w:r>
        <w:rPr>
          <w:rFonts w:hint="eastAsia" w:ascii="宋体" w:hAnsi="宋体" w:eastAsia="方正仿宋_GBK" w:cs="Times New Roman"/>
          <w:b w:val="0"/>
          <w:bCs/>
          <w:color w:val="000000"/>
          <w:kern w:val="44"/>
          <w:sz w:val="32"/>
          <w:szCs w:val="32"/>
          <w:lang w:val="en-US" w:eastAsia="zh-CN"/>
        </w:rPr>
        <w:t>办公用品和办公耗材供应商</w:t>
      </w:r>
    </w:p>
    <w:p w14:paraId="26E890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采购方式：询价</w:t>
      </w:r>
    </w:p>
    <w:p w14:paraId="1B9FF2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预算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规模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：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val="en-US" w:eastAsia="zh-CN"/>
        </w:rPr>
        <w:t>5万元</w:t>
      </w:r>
    </w:p>
    <w:p w14:paraId="6A208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合同履行期限：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val="en-US" w:eastAsia="zh-CN"/>
        </w:rPr>
        <w:t>2026年5月至2027年5月</w:t>
      </w:r>
    </w:p>
    <w:p w14:paraId="1C9284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报价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商资格条件</w:t>
      </w:r>
    </w:p>
    <w:p w14:paraId="271FC2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（一）符合《中华人民共和国政府采购法》第二十二条规定</w:t>
      </w:r>
    </w:p>
    <w:p w14:paraId="30BC7D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1.具有独立承担民事责任的能力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val="en-US" w:eastAsia="zh-CN"/>
        </w:rPr>
        <w:t>提交法人证书、营业执照等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；</w:t>
      </w:r>
    </w:p>
    <w:p w14:paraId="27369E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2.具有良好的商业信誉和健全的财务会计制度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提交202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年或202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年度财务报告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成立不满1年的供应商提供自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val="en-US" w:eastAsia="zh-CN"/>
        </w:rPr>
        <w:t>成立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至今的财务报表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或者提供自响应文件提交截止时间前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个月内基本开户银行出具的资信证明等方式证明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；</w:t>
      </w:r>
    </w:p>
    <w:p w14:paraId="36F736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3.具有履行合同所必需的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val="en-US" w:eastAsia="zh-CN"/>
        </w:rPr>
        <w:t>资质、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设备和专业技术能力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；</w:t>
      </w:r>
    </w:p>
    <w:p w14:paraId="132CED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4.有依法缴纳税收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val="en-US" w:eastAsia="zh-CN"/>
        </w:rPr>
        <w:t>和社会保障资金的良好记录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 xml:space="preserve">； </w:t>
      </w:r>
    </w:p>
    <w:p w14:paraId="26B75D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5.参加政府采购活动前三年内，在经营活动中没有重大违法记录；</w:t>
      </w:r>
    </w:p>
    <w:p w14:paraId="00C7D0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color w:val="000000"/>
          <w:sz w:val="32"/>
          <w:szCs w:val="32"/>
          <w:lang w:val="en-US" w:eastAsia="zh-CN"/>
        </w:rPr>
        <w:t>6.政府采购网上超市资质证明；</w:t>
      </w:r>
    </w:p>
    <w:p w14:paraId="7467CE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/>
          <w:sz w:val="32"/>
          <w:szCs w:val="32"/>
        </w:rPr>
      </w:pPr>
      <w:r>
        <w:rPr>
          <w:rFonts w:hint="eastAsia" w:ascii="宋体" w:hAnsi="宋体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.法律、行政法规规定的其他条件。</w:t>
      </w:r>
    </w:p>
    <w:p w14:paraId="6C8332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（二）本项目的特定资格要求</w:t>
      </w:r>
    </w:p>
    <w:p w14:paraId="253B01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1.法人代表或其委托代理人应提交本人身份证原件，委托代理人还应提交《法人代表授权委托书》原件；</w:t>
      </w:r>
    </w:p>
    <w:p w14:paraId="3585B5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2.经年检的有效营业执照（有相关经营范围）；</w:t>
      </w:r>
    </w:p>
    <w:p w14:paraId="08FE4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eastAsia" w:ascii="宋体" w:hAnsi="宋体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3.相互关联存在实际控制、管理关系的两个企业，不得参加同一项目的申请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eastAsia="zh-CN"/>
        </w:rPr>
        <w:t>；</w:t>
      </w:r>
    </w:p>
    <w:p w14:paraId="026FA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4.本项目不接受联合体报名。</w:t>
      </w:r>
    </w:p>
    <w:p w14:paraId="554C5E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报名起止时间</w:t>
      </w:r>
    </w:p>
    <w:p w14:paraId="47C795A5"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宋体" w:hAnsi="宋体" w:eastAsia="方正仿宋_GBK" w:cs="Times New Roman"/>
          <w:color w:val="000000"/>
          <w:sz w:val="32"/>
          <w:szCs w:val="32"/>
          <w:lang w:val="en-US" w:eastAsia="zh-CN"/>
        </w:rPr>
        <w:t>2026年5月20日8:30至2026年5月26日17:00（北京时间）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。</w:t>
      </w:r>
    </w:p>
    <w:p w14:paraId="3B2970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四、文件递交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要求</w:t>
      </w:r>
    </w:p>
    <w:p w14:paraId="34B578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jc w:val="left"/>
        <w:textAlignment w:val="auto"/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（一）方式：按要求密封后当面递交，不接受快递、邮寄等转递方式。</w:t>
      </w:r>
    </w:p>
    <w:p w14:paraId="00DA8A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jc w:val="left"/>
        <w:textAlignment w:val="auto"/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（二）时间：202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日17时00分（北京时间）前递交到云南省卫生健康人才交流中心。</w:t>
      </w:r>
    </w:p>
    <w:p w14:paraId="2CFD2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jc w:val="left"/>
        <w:textAlignment w:val="auto"/>
        <w:rPr>
          <w:rFonts w:hint="default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地点：昆明市官渡区宝海路136号302室。</w:t>
      </w:r>
    </w:p>
    <w:p w14:paraId="50EBA4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、其它</w:t>
      </w:r>
    </w:p>
    <w:p w14:paraId="257F3D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left"/>
        <w:textAlignment w:val="auto"/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询价文件获取方式：在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云南卫生健康人才网</w:t>
      </w: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https://www.ynwsjkrc.cn/</w:t>
      </w: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（云南省卫生健康人才交流中心官网）通知公告栏自行下载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询价表</w:t>
      </w: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。</w:t>
      </w:r>
    </w:p>
    <w:p w14:paraId="79C041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638" w:leftChars="304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六、监督部门</w:t>
      </w:r>
    </w:p>
    <w:p w14:paraId="5BA981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jc w:val="left"/>
        <w:textAlignment w:val="auto"/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本项目监督部门为本单位纪检部门，联系人：徐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老师</w:t>
      </w: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 xml:space="preserve"> </w:t>
      </w:r>
    </w:p>
    <w:p w14:paraId="71577C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jc w:val="left"/>
        <w:textAlignment w:val="auto"/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联系方式：0871-67155711</w:t>
      </w:r>
    </w:p>
    <w:p w14:paraId="507F9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638" w:leftChars="304" w:firstLine="0" w:firstLineChars="0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七、联系方式</w:t>
      </w:r>
    </w:p>
    <w:p w14:paraId="549191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联系人：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赵老师</w:t>
      </w: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 xml:space="preserve">   电话：0871-</w:t>
      </w: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6715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5700</w:t>
      </w:r>
    </w:p>
    <w:p w14:paraId="1BB772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</w:pPr>
    </w:p>
    <w:p w14:paraId="45865B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</w:pPr>
    </w:p>
    <w:p w14:paraId="60E672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</w:pPr>
    </w:p>
    <w:p w14:paraId="4A1B0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3840" w:firstLineChars="1200"/>
        <w:textAlignment w:val="auto"/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云南省卫生健康人才交流中心</w:t>
      </w:r>
    </w:p>
    <w:p w14:paraId="422D08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4800" w:firstLineChars="1500"/>
        <w:textAlignment w:val="auto"/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日</w:t>
      </w:r>
    </w:p>
    <w:p w14:paraId="099909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462A24-694C-4B91-B91C-1E8A6F48A5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F529913-138D-4844-A851-8642C7F1764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3C0B95D-6660-4548-81FD-46C4A7B5960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EB783C1-5962-4246-BC3A-F0D46950E0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64A5BD6-645F-4C09-943E-C2D75042BAD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AE2774B6-1BE7-4C69-A764-6B7BB7FECF2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954F6887-E89D-427E-822F-E4266910F7A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0E21B957-9979-49BE-900D-35805FAF36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96F3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E3DD9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3E3DD9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zFkYWRiZTdlY2NkOGVhZWI5MTZjNmE5ZDhmMmMifQ=="/>
  </w:docVars>
  <w:rsids>
    <w:rsidRoot w:val="00863655"/>
    <w:rsid w:val="00863655"/>
    <w:rsid w:val="009A57BF"/>
    <w:rsid w:val="01EA44BD"/>
    <w:rsid w:val="19214676"/>
    <w:rsid w:val="2F8E300C"/>
    <w:rsid w:val="32F749CC"/>
    <w:rsid w:val="34A235EB"/>
    <w:rsid w:val="4FDD2DEE"/>
    <w:rsid w:val="558203B9"/>
    <w:rsid w:val="611F30FC"/>
    <w:rsid w:val="64550A26"/>
    <w:rsid w:val="6F11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765</Words>
  <Characters>864</Characters>
  <Lines>0</Lines>
  <Paragraphs>0</Paragraphs>
  <TotalTime>11</TotalTime>
  <ScaleCrop>false</ScaleCrop>
  <LinksUpToDate>false</LinksUpToDate>
  <CharactersWithSpaces>869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2023-04-27T06:36:00Z</dcterms:created>
  <dc:creator>一瞬间长出络腮胡</dc:creator>
  <cp:lastModifiedBy>一瞬间长出络腮胡</cp:lastModifiedBy>
  <cp:lastPrinted>2023-04-28T03:48:00Z</cp:lastPrinted>
  <dcterms:modified xsi:type="dcterms:W3CDTF">2026-05-20T00:26:51Z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45192A13106647879A66730D1CD72A39_13</vt:lpwstr>
  </property>
  <property fmtid="{D5CDD505-2E9C-101B-9397-08002B2CF9AE}" pid="4" name="KSOTemplateDocerSaveRecord">
    <vt:lpwstr>eyJoZGlkIjoiNTZiNDA1NDkwOTJkOGI3ZmM5ZWE3ZTI2YTRlZDY3NzQiLCJ1c2VySWQiOiIyMTI0NTE1NCJ9</vt:lpwstr>
  </property>
</Properties>
</file>