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关于对来（返）昆人员分类采取疫情防控措施的通告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（昆应疫指通〔2022〕34号）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0" w:firstLineChars="200"/>
        <w:jc w:val="left"/>
        <w:textAlignment w:val="auto"/>
      </w:pPr>
      <w:r>
        <w:rPr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为加强常态化疫情防控，落实国家联防联控机制和省应对疫情工作领导小组指挥部关于“外防输入、内防反弹”的总体要求，决定对来（返）昆人员分类采取疫情防控措施，现将有关措施通告如下：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2" w:firstLineChars="200"/>
        <w:jc w:val="left"/>
        <w:textAlignment w:val="auto"/>
      </w:pPr>
      <w:r>
        <w:rPr>
          <w:rStyle w:val="5"/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一、国内涉疫地区分类</w:t>
      </w:r>
      <w:r>
        <w:rPr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 根据国内疫情形势变化，对来（返）昆人员疫情防控措施进行常态化调整，划分为A、B、C三类风险区。A、B、C三类地区的划定由市疾病预防控制中心适时公开发布，并可在“昆明健康宝”小程序中实时查询风险地区名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2" w:firstLineChars="200"/>
        <w:jc w:val="left"/>
        <w:textAlignment w:val="auto"/>
      </w:pPr>
      <w:r>
        <w:rPr>
          <w:rStyle w:val="5"/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（一）A类地区</w:t>
      </w:r>
      <w:r>
        <w:rPr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 1.国内各地公布的高风险地区。 2.经风险研判后确定的重点涉疫地区。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2" w:firstLineChars="200"/>
        <w:jc w:val="left"/>
        <w:textAlignment w:val="auto"/>
      </w:pPr>
      <w:r>
        <w:rPr>
          <w:rStyle w:val="5"/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（二）B类地区</w:t>
      </w:r>
      <w:r>
        <w:rPr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 1.国内各地公布的中风险地区。 2.经风险研判后确定的涉疫地区。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2" w:firstLineChars="200"/>
        <w:jc w:val="left"/>
        <w:textAlignment w:val="auto"/>
      </w:pPr>
      <w:r>
        <w:rPr>
          <w:rStyle w:val="5"/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（三）C类地区</w:t>
      </w:r>
      <w:r>
        <w:rPr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 1.通讯大数据行程卡带“*”的地区。 2.通讯大数据行程卡不带“*”，但经风险研判后有较高疫情外溢风险的地区。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2" w:firstLineChars="200"/>
        <w:jc w:val="left"/>
        <w:textAlignment w:val="auto"/>
        <w:rPr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二、国内涉疫地区来（返）昆人员分类管控措施</w:t>
      </w:r>
      <w:r>
        <w:rPr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 所有来（返）昆人员须至少提前24小时，通过“昆明健康宝”小程序或电话方式向目的地社区进行报备，抵昆时须持48小时内核酸检测阴性证明，入昆后24小时内再完成1次核酸检测。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2" w:firstLineChars="200"/>
        <w:jc w:val="left"/>
        <w:textAlignment w:val="auto"/>
      </w:pPr>
      <w:r>
        <w:rPr>
          <w:rStyle w:val="5"/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（一）A类地区来（返）昆人员管控措施</w:t>
      </w:r>
      <w:r>
        <w:rPr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 14天内有A类地区旅居史的来（返）昆人员：即日起抵昆的，一律实施14天集中隔离医学观察（第1、2、3、4、7、10、14天进行核酸检测），加7天居家隔离观察（第1、7天进行核酸检测）。末次核酸检测应为“双采双检”，人、物、环境核酸检测均为阴性后方可解除集中隔离医学观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2" w:firstLineChars="200"/>
        <w:jc w:val="left"/>
        <w:textAlignment w:val="auto"/>
      </w:pPr>
      <w:r>
        <w:rPr>
          <w:rStyle w:val="5"/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（二）B类地区来（返）昆人员管控措施</w:t>
      </w:r>
      <w:r>
        <w:rPr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14天内有B类地区旅居史的来（返）昆人员：即日起抵昆的，一律实施7天集中隔离医学观察（第1、2、3、4、7天进行核酸检测），加7天居家隔离观察（第1、7天进行核酸检测）。末次核酸检测应为“双采双检”，人、物、环境核酸检测均为阴性后方可解除集中隔离医学观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2" w:firstLineChars="200"/>
        <w:jc w:val="left"/>
        <w:textAlignment w:val="auto"/>
      </w:pPr>
      <w:r>
        <w:rPr>
          <w:rStyle w:val="5"/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（三）C类地区来（返）昆人员管控措施</w:t>
      </w:r>
      <w:r>
        <w:rPr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 即日起从C类地区来（返）昆人员：一律实施7天居家隔离观察（第1、7天进行核酸检测，第2、3、4、5、6天进行抗原自测）。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2" w:firstLineChars="200"/>
        <w:jc w:val="left"/>
        <w:textAlignment w:val="auto"/>
      </w:pPr>
      <w:r>
        <w:rPr>
          <w:rStyle w:val="5"/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三、其他</w:t>
      </w:r>
      <w:r>
        <w:rPr>
          <w:rFonts w:ascii="宋体" w:hAnsi="宋体" w:eastAsia="宋体" w:cs="宋体"/>
          <w:spacing w:val="15"/>
          <w:kern w:val="0"/>
          <w:sz w:val="24"/>
          <w:szCs w:val="24"/>
          <w:lang w:val="en-US" w:eastAsia="zh-CN" w:bidi="ar"/>
        </w:rPr>
        <w:t> 以上管控措施按照填平补齐的原则自入昆之日起计算，无居家隔离观察条件的来（返）昆人员，一律实施集中隔离医学观察。如有违反通告内容的，将依法依规追究责任。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42" w:firstLineChars="200"/>
        <w:jc w:val="left"/>
        <w:textAlignment w:val="auto"/>
      </w:pPr>
      <w:r>
        <w:rPr>
          <w:rStyle w:val="5"/>
          <w:rFonts w:ascii="宋体" w:hAnsi="宋体" w:eastAsia="宋体" w:cs="宋体"/>
          <w:color w:val="D92142"/>
          <w:spacing w:val="15"/>
          <w:kern w:val="0"/>
          <w:sz w:val="24"/>
          <w:szCs w:val="24"/>
          <w:lang w:val="en-US" w:eastAsia="zh-CN" w:bidi="ar"/>
        </w:rPr>
        <w:t>即日起，来（返）昆人员相关防控措施以本通告为准，之前通告与本通告不一致的，按本通告执行。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54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5"/>
          <w:sz w:val="24"/>
          <w:szCs w:val="24"/>
          <w:shd w:val="clear" w:fill="FFFFFF"/>
        </w:rPr>
        <w:t>昆明市应对新型冠状病毒感染肺炎疫情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54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2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5"/>
          <w:sz w:val="24"/>
          <w:szCs w:val="24"/>
          <w:shd w:val="clear" w:fill="FFFFFF"/>
        </w:rPr>
        <w:t>工作领导小组指挥部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54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23"/>
          <w:sz w:val="21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5"/>
          <w:sz w:val="24"/>
          <w:szCs w:val="24"/>
          <w:shd w:val="clear" w:fill="FFFFFF"/>
        </w:rPr>
        <w:t>2022年5月15日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ZTg0NGFlNmM5ZTA1MDEzZWUwYjMyNmMzMTJlM2YifQ=="/>
  </w:docVars>
  <w:rsids>
    <w:rsidRoot w:val="00000000"/>
    <w:rsid w:val="0DE014E5"/>
    <w:rsid w:val="12A70D53"/>
    <w:rsid w:val="3A907B67"/>
    <w:rsid w:val="4F95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1017</Characters>
  <Lines>0</Lines>
  <Paragraphs>0</Paragraphs>
  <TotalTime>7</TotalTime>
  <ScaleCrop>false</ScaleCrop>
  <LinksUpToDate>false</LinksUpToDate>
  <CharactersWithSpaces>1028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2022-05-26T01:34:00Z</dcterms:created>
  <dc:creator>Administrator</dc:creator>
  <cp:lastModifiedBy>微信用户</cp:lastModifiedBy>
  <dcterms:modified xsi:type="dcterms:W3CDTF">2022-05-31T01:21:56Z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6D9F17942FC241E69E812371E2471F3E</vt:lpwstr>
  </property>
</Properties>
</file>