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28"/>
          <w:szCs w:val="28"/>
          <w:shd w:val="clear" w:color="auto" w:fill="FFFFFF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sz w:val="44"/>
          <w:szCs w:val="44"/>
          <w:lang w:eastAsia="zh-CN"/>
        </w:rPr>
        <w:t>姚安县紧密型医共体2023年公开招聘编制外工作人员计划表</w:t>
      </w:r>
    </w:p>
    <w:tbl>
      <w:tblPr>
        <w:tblStyle w:val="4"/>
        <w:tblW w:w="1434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1595"/>
        <w:gridCol w:w="1524"/>
        <w:gridCol w:w="770"/>
        <w:gridCol w:w="1470"/>
        <w:gridCol w:w="2348"/>
        <w:gridCol w:w="4027"/>
        <w:gridCol w:w="1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  <w:jc w:val="center"/>
        </w:trPr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姚安县人民医院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25周岁及以下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护理（学）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需持护士资格证或护士执业资格考试成绩合格证明   从事ICU、麻醉科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栋川社区卫生服务中心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文秘、汉语言文学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前场卫生院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25周岁及以下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护理（学）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需持护士资格证或护士执业资格考试成绩合格证明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太平卫生院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25周岁及以下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护理（学）</w:t>
            </w:r>
          </w:p>
        </w:tc>
        <w:tc>
          <w:tcPr>
            <w:tcW w:w="18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光禄卫生院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持助理会计师资格证者优先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19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9人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wMDQxNmY3ZTVkZTYyOGFhMDcwOWEyYjNkOTYwOWIifQ=="/>
  </w:docVars>
  <w:rsids>
    <w:rsidRoot w:val="64403D51"/>
    <w:rsid w:val="6440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next w:val="1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2023-09-22T01:43:00Z</dcterms:created>
  <dc:creator>yyyp</dc:creator>
  <cp:lastModifiedBy>yyyp</cp:lastModifiedBy>
  <dcterms:modified xsi:type="dcterms:W3CDTF">2023-09-22T01:48:02Z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B98A887AAC634E06806420DC6D58BCDF_11</vt:lpwstr>
  </property>
</Properties>
</file>