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66D" w:rsidRDefault="00294647">
      <w:pPr>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普洱市人民医院2023年住院医师规范化培训招收简章</w:t>
      </w:r>
    </w:p>
    <w:p w:rsidR="00A130C5" w:rsidRDefault="00A130C5" w:rsidP="00A130C5">
      <w:pPr>
        <w:pStyle w:val="a7"/>
        <w:widowControl/>
        <w:spacing w:beforeAutospacing="0" w:afterAutospacing="0"/>
        <w:ind w:firstLineChars="200" w:firstLine="760"/>
        <w:rPr>
          <w:rFonts w:ascii="黑体" w:eastAsia="黑体" w:hAnsi="黑体" w:cs="黑体"/>
          <w:spacing w:val="30"/>
          <w:sz w:val="32"/>
          <w:szCs w:val="32"/>
        </w:rPr>
      </w:pPr>
    </w:p>
    <w:p w:rsidR="0008566D" w:rsidRPr="00A130C5" w:rsidRDefault="00294647" w:rsidP="00A130C5">
      <w:pPr>
        <w:pStyle w:val="a7"/>
        <w:widowControl/>
        <w:spacing w:beforeAutospacing="0" w:afterAutospacing="0"/>
        <w:ind w:firstLineChars="200" w:firstLine="760"/>
        <w:rPr>
          <w:sz w:val="32"/>
          <w:szCs w:val="32"/>
        </w:rPr>
      </w:pPr>
      <w:r w:rsidRPr="00A130C5">
        <w:rPr>
          <w:rFonts w:ascii="黑体" w:eastAsia="黑体" w:hAnsi="黑体" w:cs="黑体" w:hint="eastAsia"/>
          <w:spacing w:val="30"/>
          <w:sz w:val="32"/>
          <w:szCs w:val="32"/>
        </w:rPr>
        <w:t>一、医院简介</w:t>
      </w:r>
    </w:p>
    <w:p w:rsidR="0008566D" w:rsidRDefault="00294647">
      <w:pPr>
        <w:pStyle w:val="a7"/>
        <w:widowControl/>
        <w:spacing w:beforeAutospacing="0" w:afterAutospacing="0" w:line="420" w:lineRule="atLeast"/>
        <w:ind w:firstLine="420"/>
      </w:pPr>
      <w:r>
        <w:rPr>
          <w:rFonts w:ascii="Microsoft YaHei UI" w:eastAsia="Microsoft YaHei UI" w:hAnsi="Microsoft YaHei UI" w:cs="Microsoft YaHei UI"/>
          <w:noProof/>
          <w:spacing w:val="30"/>
          <w:sz w:val="22"/>
          <w:shd w:val="clear" w:color="auto" w:fill="DAF0F0"/>
        </w:rPr>
        <w:drawing>
          <wp:inline distT="0" distB="0" distL="114300" distR="114300">
            <wp:extent cx="5198745" cy="3797935"/>
            <wp:effectExtent l="0" t="0" r="1905" b="12065"/>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8"/>
                    <a:stretch>
                      <a:fillRect/>
                    </a:stretch>
                  </pic:blipFill>
                  <pic:spPr>
                    <a:xfrm>
                      <a:off x="0" y="0"/>
                      <a:ext cx="5198745" cy="3797935"/>
                    </a:xfrm>
                    <a:prstGeom prst="rect">
                      <a:avLst/>
                    </a:prstGeom>
                    <a:noFill/>
                    <a:ln w="9525">
                      <a:noFill/>
                    </a:ln>
                  </pic:spPr>
                </pic:pic>
              </a:graphicData>
            </a:graphic>
          </wp:inline>
        </w:drawing>
      </w:r>
    </w:p>
    <w:p w:rsidR="0050536F" w:rsidRDefault="00145FC7" w:rsidP="00145FC7">
      <w:pPr>
        <w:pStyle w:val="a7"/>
        <w:widowControl/>
        <w:spacing w:beforeAutospacing="0" w:afterAutospacing="0" w:line="360" w:lineRule="auto"/>
        <w:ind w:firstLineChars="200" w:firstLine="640"/>
        <w:jc w:val="both"/>
        <w:rPr>
          <w:rFonts w:ascii="仿宋" w:eastAsia="仿宋" w:hAnsi="仿宋" w:cstheme="minorEastAsia" w:hint="eastAsia"/>
          <w:color w:val="000000" w:themeColor="text1"/>
          <w:sz w:val="32"/>
          <w:szCs w:val="32"/>
        </w:rPr>
      </w:pPr>
      <w:r w:rsidRPr="00145FC7">
        <w:rPr>
          <w:rFonts w:ascii="仿宋" w:eastAsia="仿宋" w:hAnsi="仿宋" w:cstheme="minorEastAsia" w:hint="eastAsia"/>
          <w:color w:val="000000" w:themeColor="text1"/>
          <w:sz w:val="32"/>
          <w:szCs w:val="32"/>
        </w:rPr>
        <w:t>普洱市人民医院创建于1949年5月，是一所集医疗、教学、科研、急救、保健、康复为一体的三级甲等综合医院，是昆明理工大学附属医院，国家级住院医师规范化培训基地，国家级医师资格实践技能考试基地，国家药物临床试验基地，是昆明医科大学、云南中医药大学、大理大学的临床教学、实习基地。医院目前有本部院区、妇女儿童院区、健康体检中心及</w:t>
      </w:r>
      <w:proofErr w:type="gramStart"/>
      <w:r w:rsidRPr="00145FC7">
        <w:rPr>
          <w:rFonts w:ascii="仿宋" w:eastAsia="仿宋" w:hAnsi="仿宋" w:cstheme="minorEastAsia" w:hint="eastAsia"/>
          <w:color w:val="000000" w:themeColor="text1"/>
          <w:sz w:val="32"/>
          <w:szCs w:val="32"/>
        </w:rPr>
        <w:t>曼歇坝</w:t>
      </w:r>
      <w:proofErr w:type="gramEnd"/>
      <w:r w:rsidRPr="00145FC7">
        <w:rPr>
          <w:rFonts w:ascii="仿宋" w:eastAsia="仿宋" w:hAnsi="仿宋" w:cstheme="minorEastAsia" w:hint="eastAsia"/>
          <w:color w:val="000000" w:themeColor="text1"/>
          <w:sz w:val="32"/>
          <w:szCs w:val="32"/>
        </w:rPr>
        <w:t>传染病院区四个院区。总占地面积</w:t>
      </w:r>
      <w:r w:rsidRPr="00145FC7">
        <w:rPr>
          <w:rFonts w:ascii="仿宋" w:eastAsia="仿宋" w:hAnsi="仿宋" w:cstheme="minorEastAsia" w:hint="eastAsia"/>
          <w:color w:val="000000" w:themeColor="text1"/>
          <w:sz w:val="32"/>
          <w:szCs w:val="32"/>
        </w:rPr>
        <w:lastRenderedPageBreak/>
        <w:t>238.7亩，业务用房面积18.3万平方米，开放病床2100张，设行政、临床、医技68个科室，在职员工2500余人，其中：高级职称405名，硕士研究生导师24名，博士、硕士研究生200余人。有神经内科、心血管内科、肾内科、血液风湿免疫科、泌尿外科、重症医学科、急诊医学科、妇产科、儿科、感染性疾病科、康复医学科11个省级临床重点专科。有省级心脏疾病临床医学分中心、生殖遗传疾病临床医学分中心、康复临床医学分中心、云南省重症临床医学分中心、云南省传染性疾病临床医学分中心、云南省神经系统疾病临床医学研究中心分中心、云南省临床药学分中心7个省级临床医学分中心。</w:t>
      </w:r>
    </w:p>
    <w:p w:rsidR="00145FC7" w:rsidRPr="00145FC7" w:rsidRDefault="00145FC7" w:rsidP="00145FC7">
      <w:pPr>
        <w:pStyle w:val="a7"/>
        <w:widowControl/>
        <w:spacing w:beforeAutospacing="0" w:afterAutospacing="0" w:line="360" w:lineRule="auto"/>
        <w:ind w:firstLineChars="200" w:firstLine="640"/>
        <w:jc w:val="both"/>
        <w:rPr>
          <w:rFonts w:ascii="仿宋" w:eastAsia="仿宋" w:hAnsi="仿宋" w:cstheme="minorEastAsia"/>
          <w:color w:val="000000" w:themeColor="text1"/>
          <w:sz w:val="32"/>
          <w:szCs w:val="32"/>
        </w:rPr>
      </w:pPr>
      <w:bookmarkStart w:id="0" w:name="_GoBack"/>
      <w:bookmarkEnd w:id="0"/>
      <w:r w:rsidRPr="00145FC7">
        <w:rPr>
          <w:rFonts w:ascii="仿宋" w:eastAsia="仿宋" w:hAnsi="仿宋" w:cstheme="minorEastAsia" w:hint="eastAsia"/>
          <w:color w:val="000000" w:themeColor="text1"/>
          <w:sz w:val="32"/>
          <w:szCs w:val="32"/>
        </w:rPr>
        <w:t>医院先后引进中国工程院周良辅院士为代表的多位知名专家到医院建立了44个科研平台和专家工作站，牵头成立由周边城市各级医院及老挝、缅甸部分医院组成的医联体，是云南省科技厅—昆明医科大学联合专项理事会单位。在2023年发布的艾力</w:t>
      </w:r>
      <w:proofErr w:type="gramStart"/>
      <w:r w:rsidRPr="00145FC7">
        <w:rPr>
          <w:rFonts w:ascii="仿宋" w:eastAsia="仿宋" w:hAnsi="仿宋" w:cstheme="minorEastAsia" w:hint="eastAsia"/>
          <w:color w:val="000000" w:themeColor="text1"/>
          <w:sz w:val="32"/>
          <w:szCs w:val="32"/>
        </w:rPr>
        <w:t>彼</w:t>
      </w:r>
      <w:proofErr w:type="gramEnd"/>
      <w:r w:rsidRPr="00145FC7">
        <w:rPr>
          <w:rFonts w:ascii="仿宋" w:eastAsia="仿宋" w:hAnsi="仿宋" w:cstheme="minorEastAsia" w:hint="eastAsia"/>
          <w:color w:val="000000" w:themeColor="text1"/>
          <w:sz w:val="32"/>
          <w:szCs w:val="32"/>
        </w:rPr>
        <w:t>中国地级城市医院500强排名中位列第191名，较上一年上升7名，在云南省地州级医院排名前三。</w:t>
      </w:r>
    </w:p>
    <w:p w:rsidR="00145FC7" w:rsidRPr="00145FC7" w:rsidRDefault="00145FC7" w:rsidP="00145FC7">
      <w:pPr>
        <w:pStyle w:val="a7"/>
        <w:widowControl/>
        <w:spacing w:beforeAutospacing="0" w:afterAutospacing="0" w:line="360" w:lineRule="auto"/>
        <w:ind w:firstLineChars="200" w:firstLine="640"/>
        <w:jc w:val="both"/>
        <w:rPr>
          <w:rFonts w:ascii="仿宋" w:eastAsia="仿宋" w:hAnsi="仿宋" w:cstheme="minorEastAsia"/>
          <w:color w:val="000000" w:themeColor="text1"/>
          <w:sz w:val="32"/>
          <w:szCs w:val="32"/>
        </w:rPr>
      </w:pPr>
      <w:r w:rsidRPr="00145FC7">
        <w:rPr>
          <w:rFonts w:ascii="仿宋" w:eastAsia="仿宋" w:hAnsi="仿宋" w:cstheme="minorEastAsia" w:hint="eastAsia"/>
          <w:color w:val="000000" w:themeColor="text1"/>
          <w:sz w:val="32"/>
          <w:szCs w:val="32"/>
        </w:rPr>
        <w:t>医院设备日臻完善，拥有美国、德国等国生产的3.0T医用磁共振成像系统、256排高端螺旋CT、移动车载CT、方舱CT、医用直线加速器等先进设备，确保诊断和诊疗质量。医院高级卒中中心、胸痛中心、创伤中心、危重</w:t>
      </w:r>
      <w:proofErr w:type="gramStart"/>
      <w:r w:rsidRPr="00145FC7">
        <w:rPr>
          <w:rFonts w:ascii="仿宋" w:eastAsia="仿宋" w:hAnsi="仿宋" w:cstheme="minorEastAsia" w:hint="eastAsia"/>
          <w:color w:val="000000" w:themeColor="text1"/>
          <w:sz w:val="32"/>
          <w:szCs w:val="32"/>
        </w:rPr>
        <w:t>孕</w:t>
      </w:r>
      <w:proofErr w:type="gramEnd"/>
      <w:r w:rsidRPr="00145FC7">
        <w:rPr>
          <w:rFonts w:ascii="仿宋" w:eastAsia="仿宋" w:hAnsi="仿宋" w:cstheme="minorEastAsia" w:hint="eastAsia"/>
          <w:color w:val="000000" w:themeColor="text1"/>
          <w:sz w:val="32"/>
          <w:szCs w:val="32"/>
        </w:rPr>
        <w:t>产妇救治</w:t>
      </w:r>
      <w:r w:rsidRPr="00145FC7">
        <w:rPr>
          <w:rFonts w:ascii="仿宋" w:eastAsia="仿宋" w:hAnsi="仿宋" w:cstheme="minorEastAsia" w:hint="eastAsia"/>
          <w:color w:val="000000" w:themeColor="text1"/>
          <w:sz w:val="32"/>
          <w:szCs w:val="32"/>
        </w:rPr>
        <w:lastRenderedPageBreak/>
        <w:t>中心、危重新生儿救治中心五大中心全部通过标准认证。2020年“试管婴儿”技术获国家级评审认证，2021年顺利通过中国心衰中心认证，成为国家级标准版心衰中心；通过国家高血压达标中心总部认证；获评“全国人工肝及血液净化技术示范中心”，2022年呼吸与危重症医学科通过国家级PCCM认证；顺利通过国家静脉血栓防治中心认证。</w:t>
      </w:r>
    </w:p>
    <w:p w:rsidR="0008566D" w:rsidRDefault="00294647" w:rsidP="002004CC">
      <w:pPr>
        <w:pStyle w:val="a7"/>
        <w:widowControl/>
        <w:spacing w:beforeAutospacing="0" w:afterAutospacing="0"/>
        <w:jc w:val="center"/>
        <w:rPr>
          <w:noProof/>
        </w:rPr>
      </w:pPr>
      <w:r>
        <w:rPr>
          <w:noProof/>
        </w:rPr>
        <w:drawing>
          <wp:inline distT="0" distB="0" distL="114300" distR="114300" wp14:anchorId="5873A6C6" wp14:editId="67D1D0C5">
            <wp:extent cx="2275840" cy="1278255"/>
            <wp:effectExtent l="0" t="0" r="10160" b="17145"/>
            <wp:docPr id="3" name="图片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undefined"/>
                    <pic:cNvPicPr>
                      <a:picLocks noChangeAspect="1"/>
                    </pic:cNvPicPr>
                  </pic:nvPicPr>
                  <pic:blipFill>
                    <a:blip r:embed="rId9"/>
                    <a:stretch>
                      <a:fillRect/>
                    </a:stretch>
                  </pic:blipFill>
                  <pic:spPr>
                    <a:xfrm>
                      <a:off x="0" y="0"/>
                      <a:ext cx="2275840" cy="1278255"/>
                    </a:xfrm>
                    <a:prstGeom prst="rect">
                      <a:avLst/>
                    </a:prstGeom>
                    <a:noFill/>
                    <a:ln w="9525">
                      <a:noFill/>
                    </a:ln>
                  </pic:spPr>
                </pic:pic>
              </a:graphicData>
            </a:graphic>
          </wp:inline>
        </w:drawing>
      </w:r>
      <w:r w:rsidR="002004CC">
        <w:rPr>
          <w:rFonts w:hint="eastAsia"/>
          <w:noProof/>
        </w:rPr>
        <w:t xml:space="preserve"> </w:t>
      </w:r>
      <w:r>
        <w:rPr>
          <w:noProof/>
        </w:rPr>
        <w:drawing>
          <wp:inline distT="0" distB="0" distL="114300" distR="114300" wp14:anchorId="217EA370" wp14:editId="1250BB09">
            <wp:extent cx="2322218" cy="1276350"/>
            <wp:effectExtent l="0" t="0" r="1905" b="0"/>
            <wp:docPr id="1" name="图片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undefined"/>
                    <pic:cNvPicPr>
                      <a:picLocks noChangeAspect="1"/>
                    </pic:cNvPicPr>
                  </pic:nvPicPr>
                  <pic:blipFill>
                    <a:blip r:embed="rId10"/>
                    <a:stretch>
                      <a:fillRect/>
                    </a:stretch>
                  </pic:blipFill>
                  <pic:spPr>
                    <a:xfrm>
                      <a:off x="0" y="0"/>
                      <a:ext cx="2327910" cy="1279478"/>
                    </a:xfrm>
                    <a:prstGeom prst="rect">
                      <a:avLst/>
                    </a:prstGeom>
                    <a:noFill/>
                    <a:ln w="9525">
                      <a:noFill/>
                    </a:ln>
                  </pic:spPr>
                </pic:pic>
              </a:graphicData>
            </a:graphic>
          </wp:inline>
        </w:drawing>
      </w:r>
    </w:p>
    <w:p w:rsidR="0008566D" w:rsidRDefault="00294647" w:rsidP="002004CC">
      <w:pPr>
        <w:pStyle w:val="a7"/>
        <w:widowControl/>
        <w:spacing w:beforeAutospacing="0" w:afterAutospacing="0"/>
        <w:jc w:val="center"/>
        <w:rPr>
          <w:rFonts w:ascii="宋体" w:eastAsia="宋体" w:hAnsi="宋体" w:cs="宋体"/>
          <w:noProof/>
          <w:szCs w:val="24"/>
        </w:rPr>
      </w:pPr>
      <w:r>
        <w:rPr>
          <w:rFonts w:ascii="宋体" w:eastAsia="宋体" w:hAnsi="宋体" w:cs="宋体"/>
          <w:noProof/>
          <w:szCs w:val="24"/>
        </w:rPr>
        <w:drawing>
          <wp:inline distT="0" distB="0" distL="114300" distR="114300" wp14:anchorId="23D9BDA0" wp14:editId="734C5759">
            <wp:extent cx="2313305" cy="1308735"/>
            <wp:effectExtent l="0" t="0" r="10795" b="5715"/>
            <wp:docPr id="6" name="图片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undefined"/>
                    <pic:cNvPicPr>
                      <a:picLocks noChangeAspect="1"/>
                    </pic:cNvPicPr>
                  </pic:nvPicPr>
                  <pic:blipFill>
                    <a:blip r:embed="rId11"/>
                    <a:stretch>
                      <a:fillRect/>
                    </a:stretch>
                  </pic:blipFill>
                  <pic:spPr>
                    <a:xfrm>
                      <a:off x="0" y="0"/>
                      <a:ext cx="2313305" cy="1308735"/>
                    </a:xfrm>
                    <a:prstGeom prst="rect">
                      <a:avLst/>
                    </a:prstGeom>
                    <a:noFill/>
                    <a:ln w="9525">
                      <a:noFill/>
                    </a:ln>
                  </pic:spPr>
                </pic:pic>
              </a:graphicData>
            </a:graphic>
          </wp:inline>
        </w:drawing>
      </w:r>
      <w:r w:rsidR="002004CC">
        <w:rPr>
          <w:rFonts w:ascii="宋体" w:eastAsia="宋体" w:hAnsi="宋体" w:cs="宋体" w:hint="eastAsia"/>
          <w:noProof/>
          <w:szCs w:val="24"/>
        </w:rPr>
        <w:t xml:space="preserve"> </w:t>
      </w:r>
      <w:r>
        <w:rPr>
          <w:rFonts w:ascii="宋体" w:eastAsia="宋体" w:hAnsi="宋体" w:cs="宋体" w:hint="eastAsia"/>
          <w:noProof/>
          <w:szCs w:val="24"/>
        </w:rPr>
        <w:drawing>
          <wp:inline distT="0" distB="0" distL="114300" distR="114300" wp14:anchorId="265A60B2" wp14:editId="743C5EA2">
            <wp:extent cx="2345055" cy="1296035"/>
            <wp:effectExtent l="0" t="0" r="17145" b="18415"/>
            <wp:docPr id="14" name="图片 14" descr="b66e7c341b499bd750bc8913ec757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66e7c341b499bd750bc8913ec757a1"/>
                    <pic:cNvPicPr>
                      <a:picLocks noChangeAspect="1"/>
                    </pic:cNvPicPr>
                  </pic:nvPicPr>
                  <pic:blipFill>
                    <a:blip r:embed="rId12"/>
                    <a:stretch>
                      <a:fillRect/>
                    </a:stretch>
                  </pic:blipFill>
                  <pic:spPr>
                    <a:xfrm>
                      <a:off x="0" y="0"/>
                      <a:ext cx="2345055" cy="1296035"/>
                    </a:xfrm>
                    <a:prstGeom prst="rect">
                      <a:avLst/>
                    </a:prstGeom>
                  </pic:spPr>
                </pic:pic>
              </a:graphicData>
            </a:graphic>
          </wp:inline>
        </w:drawing>
      </w:r>
    </w:p>
    <w:p w:rsidR="00F26491" w:rsidRDefault="00294647" w:rsidP="00F26491">
      <w:pPr>
        <w:pStyle w:val="a7"/>
        <w:widowControl/>
        <w:spacing w:beforeAutospacing="0" w:afterAutospacing="0"/>
        <w:jc w:val="center"/>
        <w:rPr>
          <w:rFonts w:ascii="宋体" w:eastAsia="宋体" w:hAnsi="宋体" w:cs="宋体"/>
          <w:szCs w:val="24"/>
          <w:lang w:bidi="ar"/>
        </w:rPr>
      </w:pPr>
      <w:r>
        <w:rPr>
          <w:rFonts w:ascii="宋体" w:eastAsia="宋体" w:hAnsi="宋体" w:cs="宋体"/>
          <w:noProof/>
          <w:szCs w:val="24"/>
        </w:rPr>
        <w:drawing>
          <wp:inline distT="0" distB="0" distL="114300" distR="114300" wp14:anchorId="6AA65EDA" wp14:editId="0B91C99C">
            <wp:extent cx="2275840" cy="1410335"/>
            <wp:effectExtent l="0" t="0" r="10160" b="18415"/>
            <wp:docPr id="9" name="图片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undefined"/>
                    <pic:cNvPicPr>
                      <a:picLocks noChangeAspect="1"/>
                    </pic:cNvPicPr>
                  </pic:nvPicPr>
                  <pic:blipFill>
                    <a:blip r:embed="rId13"/>
                    <a:stretch>
                      <a:fillRect/>
                    </a:stretch>
                  </pic:blipFill>
                  <pic:spPr>
                    <a:xfrm>
                      <a:off x="0" y="0"/>
                      <a:ext cx="2275840" cy="1410335"/>
                    </a:xfrm>
                    <a:prstGeom prst="rect">
                      <a:avLst/>
                    </a:prstGeom>
                    <a:noFill/>
                    <a:ln w="9525">
                      <a:noFill/>
                    </a:ln>
                  </pic:spPr>
                </pic:pic>
              </a:graphicData>
            </a:graphic>
          </wp:inline>
        </w:drawing>
      </w:r>
      <w:r w:rsidR="002004CC">
        <w:rPr>
          <w:rFonts w:ascii="宋体" w:eastAsia="宋体" w:hAnsi="宋体" w:cs="宋体" w:hint="eastAsia"/>
          <w:szCs w:val="24"/>
          <w:lang w:bidi="ar"/>
        </w:rPr>
        <w:t xml:space="preserve"> </w:t>
      </w:r>
      <w:r>
        <w:rPr>
          <w:rFonts w:ascii="宋体" w:eastAsia="宋体" w:hAnsi="宋体" w:cs="宋体"/>
          <w:noProof/>
          <w:szCs w:val="24"/>
        </w:rPr>
        <w:drawing>
          <wp:inline distT="0" distB="0" distL="114300" distR="114300" wp14:anchorId="72F0152C" wp14:editId="7F693F54">
            <wp:extent cx="2349740" cy="1428750"/>
            <wp:effectExtent l="0" t="0" r="0" b="0"/>
            <wp:docPr id="10" name="图片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undefined"/>
                    <pic:cNvPicPr>
                      <a:picLocks noChangeAspect="1"/>
                    </pic:cNvPicPr>
                  </pic:nvPicPr>
                  <pic:blipFill>
                    <a:blip r:embed="rId14"/>
                    <a:stretch>
                      <a:fillRect/>
                    </a:stretch>
                  </pic:blipFill>
                  <pic:spPr>
                    <a:xfrm>
                      <a:off x="0" y="0"/>
                      <a:ext cx="2350770" cy="1429376"/>
                    </a:xfrm>
                    <a:prstGeom prst="rect">
                      <a:avLst/>
                    </a:prstGeom>
                    <a:noFill/>
                    <a:ln w="9525">
                      <a:noFill/>
                    </a:ln>
                  </pic:spPr>
                </pic:pic>
              </a:graphicData>
            </a:graphic>
          </wp:inline>
        </w:drawing>
      </w:r>
    </w:p>
    <w:p w:rsidR="0008566D" w:rsidRDefault="00294647" w:rsidP="002004CC">
      <w:pPr>
        <w:pStyle w:val="a7"/>
        <w:widowControl/>
        <w:spacing w:beforeAutospacing="0" w:afterAutospacing="0"/>
        <w:jc w:val="center"/>
        <w:rPr>
          <w:rFonts w:ascii="宋体" w:eastAsia="宋体" w:hAnsi="宋体" w:cs="宋体"/>
          <w:noProof/>
          <w:szCs w:val="24"/>
        </w:rPr>
      </w:pPr>
      <w:r>
        <w:rPr>
          <w:rFonts w:ascii="宋体" w:eastAsia="宋体" w:hAnsi="宋体" w:cs="宋体"/>
          <w:noProof/>
          <w:szCs w:val="24"/>
        </w:rPr>
        <w:drawing>
          <wp:inline distT="0" distB="0" distL="114300" distR="114300" wp14:anchorId="77E49F0B" wp14:editId="18B66D8C">
            <wp:extent cx="2306320" cy="1459865"/>
            <wp:effectExtent l="0" t="0" r="17780" b="6985"/>
            <wp:docPr id="7" name="图片 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undefined"/>
                    <pic:cNvPicPr>
                      <a:picLocks noChangeAspect="1"/>
                    </pic:cNvPicPr>
                  </pic:nvPicPr>
                  <pic:blipFill>
                    <a:blip r:embed="rId15"/>
                    <a:stretch>
                      <a:fillRect/>
                    </a:stretch>
                  </pic:blipFill>
                  <pic:spPr>
                    <a:xfrm>
                      <a:off x="0" y="0"/>
                      <a:ext cx="2306320" cy="1459865"/>
                    </a:xfrm>
                    <a:prstGeom prst="rect">
                      <a:avLst/>
                    </a:prstGeom>
                    <a:noFill/>
                    <a:ln w="9525">
                      <a:noFill/>
                    </a:ln>
                  </pic:spPr>
                </pic:pic>
              </a:graphicData>
            </a:graphic>
          </wp:inline>
        </w:drawing>
      </w:r>
      <w:r w:rsidR="002004CC">
        <w:rPr>
          <w:rFonts w:ascii="宋体" w:eastAsia="宋体" w:hAnsi="宋体" w:cs="宋体" w:hint="eastAsia"/>
          <w:noProof/>
          <w:szCs w:val="24"/>
        </w:rPr>
        <w:t xml:space="preserve"> </w:t>
      </w:r>
      <w:r>
        <w:rPr>
          <w:rFonts w:ascii="宋体" w:eastAsia="宋体" w:hAnsi="宋体" w:cs="宋体"/>
          <w:noProof/>
          <w:szCs w:val="24"/>
        </w:rPr>
        <w:drawing>
          <wp:inline distT="0" distB="0" distL="114300" distR="114300" wp14:anchorId="5D4524DC" wp14:editId="40A3E324">
            <wp:extent cx="2341245" cy="1456055"/>
            <wp:effectExtent l="0" t="0" r="1905" b="10795"/>
            <wp:docPr id="4" name="图片 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undefined"/>
                    <pic:cNvPicPr>
                      <a:picLocks noChangeAspect="1"/>
                    </pic:cNvPicPr>
                  </pic:nvPicPr>
                  <pic:blipFill>
                    <a:blip r:embed="rId16"/>
                    <a:stretch>
                      <a:fillRect/>
                    </a:stretch>
                  </pic:blipFill>
                  <pic:spPr>
                    <a:xfrm>
                      <a:off x="0" y="0"/>
                      <a:ext cx="2341245" cy="1456055"/>
                    </a:xfrm>
                    <a:prstGeom prst="rect">
                      <a:avLst/>
                    </a:prstGeom>
                    <a:noFill/>
                    <a:ln w="9525">
                      <a:noFill/>
                    </a:ln>
                  </pic:spPr>
                </pic:pic>
              </a:graphicData>
            </a:graphic>
          </wp:inline>
        </w:drawing>
      </w:r>
    </w:p>
    <w:p w:rsidR="0008566D" w:rsidRPr="00321FDA" w:rsidRDefault="00F26491" w:rsidP="00321FDA">
      <w:pPr>
        <w:pStyle w:val="a7"/>
        <w:widowControl/>
        <w:spacing w:beforeAutospacing="0" w:afterAutospacing="0"/>
        <w:jc w:val="center"/>
        <w:rPr>
          <w:rFonts w:ascii="黑体" w:eastAsia="宋体" w:hAnsi="黑体" w:cs="黑体"/>
          <w:color w:val="000000"/>
          <w:sz w:val="28"/>
          <w:szCs w:val="28"/>
        </w:rPr>
      </w:pPr>
      <w:r>
        <w:rPr>
          <w:rFonts w:ascii="黑体" w:eastAsia="宋体" w:hAnsi="黑体" w:cs="黑体" w:hint="eastAsia"/>
          <w:noProof/>
          <w:color w:val="000000"/>
          <w:sz w:val="28"/>
          <w:szCs w:val="28"/>
        </w:rPr>
        <w:lastRenderedPageBreak/>
        <w:t xml:space="preserve"> </w:t>
      </w:r>
      <w:r w:rsidR="00294647">
        <w:rPr>
          <w:rFonts w:ascii="黑体" w:eastAsia="宋体" w:hAnsi="黑体" w:cs="黑体" w:hint="eastAsia"/>
          <w:noProof/>
          <w:color w:val="000000"/>
          <w:sz w:val="28"/>
          <w:szCs w:val="28"/>
        </w:rPr>
        <w:drawing>
          <wp:inline distT="0" distB="0" distL="114300" distR="114300" wp14:anchorId="1A4BF194" wp14:editId="6E7F731C">
            <wp:extent cx="2476500" cy="1465850"/>
            <wp:effectExtent l="0" t="0" r="0" b="1270"/>
            <wp:docPr id="15" name="图片 15" descr="2d9ad7e9e62037aa5d876e3440f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d9ad7e9e62037aa5d876e3440f5783"/>
                    <pic:cNvPicPr>
                      <a:picLocks noChangeAspect="1"/>
                    </pic:cNvPicPr>
                  </pic:nvPicPr>
                  <pic:blipFill>
                    <a:blip r:embed="rId17"/>
                    <a:stretch>
                      <a:fillRect/>
                    </a:stretch>
                  </pic:blipFill>
                  <pic:spPr>
                    <a:xfrm>
                      <a:off x="0" y="0"/>
                      <a:ext cx="2477109" cy="1466211"/>
                    </a:xfrm>
                    <a:prstGeom prst="rect">
                      <a:avLst/>
                    </a:prstGeom>
                  </pic:spPr>
                </pic:pic>
              </a:graphicData>
            </a:graphic>
          </wp:inline>
        </w:drawing>
      </w:r>
      <w:r>
        <w:rPr>
          <w:rFonts w:ascii="黑体" w:eastAsia="宋体" w:hAnsi="黑体" w:cs="黑体" w:hint="eastAsia"/>
          <w:noProof/>
          <w:color w:val="000000"/>
          <w:sz w:val="28"/>
          <w:szCs w:val="28"/>
        </w:rPr>
        <w:t xml:space="preserve"> </w:t>
      </w:r>
      <w:r>
        <w:rPr>
          <w:rFonts w:ascii="黑体" w:eastAsia="宋体" w:hAnsi="黑体" w:cs="黑体"/>
          <w:noProof/>
          <w:color w:val="000000"/>
          <w:sz w:val="28"/>
          <w:szCs w:val="28"/>
        </w:rPr>
        <w:drawing>
          <wp:inline distT="0" distB="0" distL="0" distR="0" wp14:anchorId="2A6FE9CA" wp14:editId="2268C486">
            <wp:extent cx="2562225" cy="1466264"/>
            <wp:effectExtent l="0" t="0" r="0" b="635"/>
            <wp:docPr id="2" name="图片 2" descr="C:\Users\ADMINI~1\AppData\Local\Temp\WeChat Files\ff008013e751c57fdf63a8afaf056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ff008013e751c57fdf63a8afaf0560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5624" cy="1468209"/>
                    </a:xfrm>
                    <a:prstGeom prst="rect">
                      <a:avLst/>
                    </a:prstGeom>
                    <a:noFill/>
                    <a:ln>
                      <a:noFill/>
                    </a:ln>
                  </pic:spPr>
                </pic:pic>
              </a:graphicData>
            </a:graphic>
          </wp:inline>
        </w:drawing>
      </w:r>
    </w:p>
    <w:p w:rsidR="0008566D" w:rsidRDefault="00294647">
      <w:pPr>
        <w:pStyle w:val="a7"/>
        <w:widowControl/>
        <w:spacing w:beforeAutospacing="0" w:afterAutospacing="0"/>
        <w:ind w:firstLineChars="200" w:firstLine="640"/>
        <w:rPr>
          <w:rFonts w:ascii="黑体" w:eastAsia="黑体" w:hAnsi="黑体" w:cs="黑体"/>
          <w:sz w:val="32"/>
          <w:szCs w:val="32"/>
          <w:lang w:bidi="ar"/>
        </w:rPr>
      </w:pPr>
      <w:r>
        <w:rPr>
          <w:rFonts w:ascii="黑体" w:eastAsia="黑体" w:hAnsi="黑体" w:cs="黑体" w:hint="eastAsia"/>
          <w:sz w:val="32"/>
          <w:szCs w:val="32"/>
          <w:lang w:bidi="ar"/>
        </w:rPr>
        <w:t>二、培训基地及专业基地简介</w:t>
      </w:r>
    </w:p>
    <w:p w:rsidR="0008566D" w:rsidRDefault="00294647">
      <w:pPr>
        <w:pStyle w:val="a7"/>
        <w:widowControl/>
        <w:spacing w:beforeAutospacing="0" w:afterAutospacing="0"/>
        <w:ind w:firstLineChars="200" w:firstLine="640"/>
        <w:rPr>
          <w:rFonts w:ascii="仿宋" w:eastAsia="仿宋" w:hAnsi="仿宋" w:cs="仿宋"/>
          <w:sz w:val="32"/>
          <w:szCs w:val="32"/>
          <w:lang w:bidi="ar"/>
        </w:rPr>
      </w:pPr>
      <w:r>
        <w:rPr>
          <w:rFonts w:ascii="仿宋" w:eastAsia="仿宋" w:hAnsi="仿宋" w:cs="仿宋" w:hint="eastAsia"/>
          <w:sz w:val="32"/>
          <w:szCs w:val="32"/>
          <w:lang w:bidi="ar"/>
        </w:rPr>
        <w:t>普洱市人民医院2017年成为国家级住院医师规范化培训基地，现有18个专业基地，1个协同单位，2个基层实践基地，已</w:t>
      </w:r>
      <w:proofErr w:type="gramStart"/>
      <w:r>
        <w:rPr>
          <w:rFonts w:ascii="仿宋" w:eastAsia="仿宋" w:hAnsi="仿宋" w:cs="仿宋" w:hint="eastAsia"/>
          <w:sz w:val="32"/>
          <w:szCs w:val="32"/>
          <w:lang w:bidi="ar"/>
        </w:rPr>
        <w:t>培养住培</w:t>
      </w:r>
      <w:proofErr w:type="gramEnd"/>
      <w:r>
        <w:rPr>
          <w:rFonts w:ascii="仿宋" w:eastAsia="仿宋" w:hAnsi="仿宋" w:cs="仿宋" w:hint="eastAsia"/>
          <w:sz w:val="32"/>
          <w:szCs w:val="32"/>
          <w:lang w:bidi="ar"/>
        </w:rPr>
        <w:t>医师470人，在</w:t>
      </w:r>
      <w:proofErr w:type="gramStart"/>
      <w:r>
        <w:rPr>
          <w:rFonts w:ascii="仿宋" w:eastAsia="仿宋" w:hAnsi="仿宋" w:cs="仿宋" w:hint="eastAsia"/>
          <w:sz w:val="32"/>
          <w:szCs w:val="32"/>
          <w:lang w:bidi="ar"/>
        </w:rPr>
        <w:t>培住培</w:t>
      </w:r>
      <w:proofErr w:type="gramEnd"/>
      <w:r>
        <w:rPr>
          <w:rFonts w:ascii="仿宋" w:eastAsia="仿宋" w:hAnsi="仿宋" w:cs="仿宋" w:hint="eastAsia"/>
          <w:sz w:val="32"/>
          <w:szCs w:val="32"/>
          <w:lang w:bidi="ar"/>
        </w:rPr>
        <w:t>医师230人，</w:t>
      </w:r>
      <w:r>
        <w:rPr>
          <w:rFonts w:ascii="仿宋" w:eastAsia="仿宋" w:hAnsi="仿宋" w:cs="仿宋"/>
          <w:sz w:val="32"/>
          <w:szCs w:val="32"/>
          <w:lang w:bidi="ar"/>
        </w:rPr>
        <w:t>有</w:t>
      </w:r>
      <w:proofErr w:type="gramStart"/>
      <w:r>
        <w:rPr>
          <w:rFonts w:ascii="仿宋" w:eastAsia="仿宋" w:hAnsi="仿宋" w:cs="仿宋"/>
          <w:sz w:val="32"/>
          <w:szCs w:val="32"/>
          <w:lang w:bidi="ar"/>
        </w:rPr>
        <w:t>住培带</w:t>
      </w:r>
      <w:proofErr w:type="gramEnd"/>
      <w:r>
        <w:rPr>
          <w:rFonts w:ascii="仿宋" w:eastAsia="仿宋" w:hAnsi="仿宋" w:cs="仿宋"/>
          <w:sz w:val="32"/>
          <w:szCs w:val="32"/>
          <w:lang w:bidi="ar"/>
        </w:rPr>
        <w:t>教医师</w:t>
      </w:r>
      <w:r>
        <w:rPr>
          <w:rFonts w:ascii="仿宋" w:eastAsia="仿宋" w:hAnsi="仿宋" w:cs="仿宋" w:hint="eastAsia"/>
          <w:sz w:val="32"/>
          <w:szCs w:val="32"/>
          <w:lang w:bidi="ar"/>
        </w:rPr>
        <w:t>400</w:t>
      </w:r>
      <w:r>
        <w:rPr>
          <w:rFonts w:ascii="仿宋" w:eastAsia="仿宋" w:hAnsi="仿宋" w:cs="仿宋"/>
          <w:sz w:val="32"/>
          <w:szCs w:val="32"/>
          <w:lang w:bidi="ar"/>
        </w:rPr>
        <w:t>余人，</w:t>
      </w:r>
      <w:proofErr w:type="gramStart"/>
      <w:r>
        <w:rPr>
          <w:rFonts w:ascii="仿宋" w:eastAsia="仿宋" w:hAnsi="仿宋" w:cs="仿宋"/>
          <w:sz w:val="32"/>
          <w:szCs w:val="32"/>
          <w:lang w:bidi="ar"/>
        </w:rPr>
        <w:t>省级住培师资</w:t>
      </w:r>
      <w:proofErr w:type="gramEnd"/>
      <w:r>
        <w:rPr>
          <w:rFonts w:ascii="仿宋" w:eastAsia="仿宋" w:hAnsi="仿宋" w:cs="仿宋"/>
          <w:sz w:val="32"/>
          <w:szCs w:val="32"/>
          <w:lang w:bidi="ar"/>
        </w:rPr>
        <w:t>培训</w:t>
      </w:r>
      <w:r>
        <w:rPr>
          <w:rFonts w:ascii="仿宋" w:eastAsia="仿宋" w:hAnsi="仿宋" w:cs="仿宋" w:hint="eastAsia"/>
          <w:sz w:val="32"/>
          <w:szCs w:val="32"/>
          <w:lang w:bidi="ar"/>
        </w:rPr>
        <w:t>127</w:t>
      </w:r>
      <w:r>
        <w:rPr>
          <w:rFonts w:ascii="仿宋" w:eastAsia="仿宋" w:hAnsi="仿宋" w:cs="仿宋"/>
          <w:sz w:val="32"/>
          <w:szCs w:val="32"/>
          <w:lang w:bidi="ar"/>
        </w:rPr>
        <w:t>人，</w:t>
      </w:r>
      <w:proofErr w:type="gramStart"/>
      <w:r>
        <w:rPr>
          <w:rFonts w:ascii="仿宋" w:eastAsia="仿宋" w:hAnsi="仿宋" w:cs="仿宋" w:hint="eastAsia"/>
          <w:sz w:val="32"/>
          <w:szCs w:val="32"/>
          <w:lang w:bidi="ar"/>
        </w:rPr>
        <w:t>住培结业</w:t>
      </w:r>
      <w:proofErr w:type="gramEnd"/>
      <w:r>
        <w:rPr>
          <w:rFonts w:ascii="仿宋" w:eastAsia="仿宋" w:hAnsi="仿宋" w:cs="仿宋" w:hint="eastAsia"/>
          <w:sz w:val="32"/>
          <w:szCs w:val="32"/>
          <w:lang w:bidi="ar"/>
        </w:rPr>
        <w:t>考官49人。</w:t>
      </w:r>
    </w:p>
    <w:p w:rsidR="0008566D" w:rsidRDefault="00294647">
      <w:pPr>
        <w:pStyle w:val="a7"/>
        <w:spacing w:beforeAutospacing="0" w:afterAutospacing="0" w:line="360" w:lineRule="auto"/>
        <w:ind w:firstLineChars="200" w:firstLine="640"/>
        <w:rPr>
          <w:rFonts w:ascii="仿宋" w:eastAsia="仿宋" w:hAnsi="仿宋" w:cs="宋体"/>
          <w:sz w:val="32"/>
          <w:szCs w:val="32"/>
        </w:rPr>
      </w:pPr>
      <w:r>
        <w:rPr>
          <w:rFonts w:ascii="仿宋" w:eastAsia="仿宋" w:hAnsi="仿宋" w:cs="宋体" w:hint="eastAsia"/>
          <w:sz w:val="32"/>
          <w:szCs w:val="32"/>
        </w:rPr>
        <w:t>近年来，</w:t>
      </w:r>
      <w:r>
        <w:rPr>
          <w:rFonts w:ascii="仿宋" w:eastAsia="仿宋" w:hAnsi="仿宋" w:cs="仿宋_GB2312" w:hint="eastAsia"/>
          <w:sz w:val="32"/>
          <w:szCs w:val="32"/>
        </w:rPr>
        <w:t>医院高度重视教学发展，不断深化</w:t>
      </w:r>
      <w:proofErr w:type="gramStart"/>
      <w:r>
        <w:rPr>
          <w:rFonts w:ascii="仿宋" w:eastAsia="仿宋" w:hAnsi="仿宋" w:cs="仿宋_GB2312" w:hint="eastAsia"/>
          <w:sz w:val="32"/>
          <w:szCs w:val="32"/>
        </w:rPr>
        <w:t>医</w:t>
      </w:r>
      <w:proofErr w:type="gramEnd"/>
      <w:r>
        <w:rPr>
          <w:rFonts w:ascii="仿宋" w:eastAsia="仿宋" w:hAnsi="仿宋" w:cs="仿宋_GB2312" w:hint="eastAsia"/>
          <w:sz w:val="32"/>
          <w:szCs w:val="32"/>
        </w:rPr>
        <w:t>教协同，</w:t>
      </w:r>
      <w:r>
        <w:rPr>
          <w:rFonts w:ascii="仿宋" w:eastAsia="仿宋" w:hAnsi="仿宋" w:cs="宋体" w:hint="eastAsia"/>
          <w:sz w:val="32"/>
          <w:szCs w:val="32"/>
        </w:rPr>
        <w:t>稳步</w:t>
      </w:r>
      <w:proofErr w:type="gramStart"/>
      <w:r>
        <w:rPr>
          <w:rFonts w:ascii="仿宋" w:eastAsia="仿宋" w:hAnsi="仿宋" w:cs="宋体" w:hint="eastAsia"/>
          <w:sz w:val="32"/>
          <w:szCs w:val="32"/>
        </w:rPr>
        <w:t>推动</w:t>
      </w:r>
      <w:r>
        <w:rPr>
          <w:rFonts w:ascii="仿宋" w:eastAsia="仿宋" w:hAnsi="仿宋" w:cs="___WRD_EMBED_SUB_44" w:hint="eastAsia"/>
          <w:sz w:val="32"/>
          <w:szCs w:val="32"/>
        </w:rPr>
        <w:t>住</w:t>
      </w:r>
      <w:r w:rsidR="00321FDA">
        <w:rPr>
          <w:rFonts w:ascii="仿宋" w:eastAsia="仿宋" w:hAnsi="仿宋" w:cs="___WRD_EMBED_SUB_44" w:hint="eastAsia"/>
          <w:sz w:val="32"/>
          <w:szCs w:val="32"/>
        </w:rPr>
        <w:t>培</w:t>
      </w:r>
      <w:proofErr w:type="gramEnd"/>
      <w:r>
        <w:rPr>
          <w:rFonts w:ascii="仿宋" w:eastAsia="仿宋" w:hAnsi="仿宋" w:cs="___WRD_EMBED_SUB_44" w:hint="eastAsia"/>
          <w:sz w:val="32"/>
          <w:szCs w:val="32"/>
        </w:rPr>
        <w:t>工作，建立健全</w:t>
      </w:r>
      <w:proofErr w:type="gramStart"/>
      <w:r>
        <w:rPr>
          <w:rFonts w:ascii="仿宋" w:eastAsia="仿宋" w:hAnsi="仿宋" w:cs="仿宋_GB2312" w:hint="eastAsia"/>
          <w:sz w:val="32"/>
          <w:szCs w:val="32"/>
        </w:rPr>
        <w:t>住培</w:t>
      </w:r>
      <w:r>
        <w:rPr>
          <w:rFonts w:ascii="仿宋" w:eastAsia="仿宋" w:hAnsi="仿宋" w:cs="宋体" w:hint="eastAsia"/>
          <w:sz w:val="32"/>
          <w:szCs w:val="32"/>
        </w:rPr>
        <w:t>组织</w:t>
      </w:r>
      <w:proofErr w:type="gramEnd"/>
      <w:r>
        <w:rPr>
          <w:rFonts w:ascii="仿宋" w:eastAsia="仿宋" w:hAnsi="仿宋" w:cs="宋体" w:hint="eastAsia"/>
          <w:sz w:val="32"/>
          <w:szCs w:val="32"/>
        </w:rPr>
        <w:t>管</w:t>
      </w:r>
      <w:r>
        <w:rPr>
          <w:rFonts w:ascii="仿宋" w:eastAsia="仿宋" w:hAnsi="仿宋" w:cs="___WRD_EMBED_SUB_44" w:hint="eastAsia"/>
          <w:sz w:val="32"/>
          <w:szCs w:val="32"/>
        </w:rPr>
        <w:t>理</w:t>
      </w:r>
      <w:r>
        <w:rPr>
          <w:rFonts w:ascii="仿宋" w:eastAsia="仿宋" w:hAnsi="仿宋" w:cs="宋体" w:hint="eastAsia"/>
          <w:sz w:val="32"/>
          <w:szCs w:val="32"/>
        </w:rPr>
        <w:t>框架</w:t>
      </w:r>
      <w:r>
        <w:rPr>
          <w:rFonts w:ascii="仿宋" w:eastAsia="仿宋" w:hAnsi="仿宋" w:cs="仿宋_GB2312" w:hint="eastAsia"/>
          <w:sz w:val="32"/>
          <w:szCs w:val="32"/>
        </w:rPr>
        <w:t>，完善规</w:t>
      </w:r>
      <w:r>
        <w:rPr>
          <w:rFonts w:ascii="仿宋" w:eastAsia="仿宋" w:hAnsi="仿宋" w:cs="宋体" w:hint="eastAsia"/>
          <w:sz w:val="32"/>
          <w:szCs w:val="32"/>
        </w:rPr>
        <w:t>章制</w:t>
      </w:r>
      <w:r>
        <w:rPr>
          <w:rFonts w:ascii="仿宋" w:eastAsia="仿宋" w:hAnsi="仿宋" w:cs="___WRD_EMBED_SUB_44" w:hint="eastAsia"/>
          <w:sz w:val="32"/>
          <w:szCs w:val="32"/>
        </w:rPr>
        <w:t>度</w:t>
      </w:r>
      <w:r>
        <w:rPr>
          <w:rFonts w:ascii="仿宋" w:eastAsia="仿宋" w:hAnsi="仿宋" w:cs="仿宋_GB2312" w:hint="eastAsia"/>
          <w:sz w:val="32"/>
          <w:szCs w:val="32"/>
        </w:rPr>
        <w:t>，规范过程管理。目前已</w:t>
      </w:r>
      <w:r>
        <w:rPr>
          <w:rFonts w:ascii="仿宋" w:eastAsia="仿宋" w:hAnsi="仿宋" w:cs="Arial"/>
          <w:sz w:val="32"/>
          <w:szCs w:val="32"/>
        </w:rPr>
        <w:t>拥有</w:t>
      </w:r>
      <w:r>
        <w:rPr>
          <w:rFonts w:ascii="仿宋" w:eastAsia="仿宋" w:hAnsi="仿宋" w:cs="Arial" w:hint="eastAsia"/>
          <w:sz w:val="32"/>
          <w:szCs w:val="32"/>
        </w:rPr>
        <w:t>了</w:t>
      </w:r>
      <w:r>
        <w:rPr>
          <w:rFonts w:ascii="仿宋" w:eastAsia="仿宋" w:hAnsi="仿宋" w:cs="Arial"/>
          <w:sz w:val="32"/>
          <w:szCs w:val="32"/>
        </w:rPr>
        <w:t>一支积极上进、能力突出的教学主任、教学秘书团队</w:t>
      </w:r>
      <w:r>
        <w:rPr>
          <w:rFonts w:ascii="仿宋" w:eastAsia="仿宋" w:hAnsi="仿宋" w:cs="Arial" w:hint="eastAsia"/>
          <w:sz w:val="32"/>
          <w:szCs w:val="32"/>
        </w:rPr>
        <w:t>，</w:t>
      </w:r>
      <w:r>
        <w:rPr>
          <w:rFonts w:ascii="仿宋" w:eastAsia="仿宋" w:hAnsi="仿宋" w:cs="宋体" w:hint="eastAsia"/>
          <w:sz w:val="32"/>
          <w:szCs w:val="32"/>
        </w:rPr>
        <w:t>建立了指导</w:t>
      </w:r>
      <w:r w:rsidR="002004CC">
        <w:rPr>
          <w:rFonts w:ascii="仿宋" w:eastAsia="仿宋" w:hAnsi="仿宋" w:cs="宋体" w:hint="eastAsia"/>
          <w:sz w:val="32"/>
          <w:szCs w:val="32"/>
        </w:rPr>
        <w:t>教师</w:t>
      </w:r>
      <w:r>
        <w:rPr>
          <w:rFonts w:ascii="仿宋" w:eastAsia="仿宋" w:hAnsi="仿宋" w:cs="宋体" w:hint="eastAsia"/>
          <w:sz w:val="32"/>
          <w:szCs w:val="32"/>
        </w:rPr>
        <w:t>责任制，</w:t>
      </w:r>
      <w:r>
        <w:rPr>
          <w:rFonts w:ascii="仿宋" w:eastAsia="仿宋" w:hAnsi="仿宋" w:cs="Arial" w:hint="eastAsia"/>
          <w:sz w:val="32"/>
          <w:szCs w:val="32"/>
        </w:rPr>
        <w:t>建设了</w:t>
      </w:r>
      <w:proofErr w:type="gramStart"/>
      <w:r>
        <w:rPr>
          <w:rFonts w:ascii="仿宋" w:eastAsia="仿宋" w:hAnsi="仿宋" w:cs="宋体" w:hint="eastAsia"/>
          <w:sz w:val="32"/>
          <w:szCs w:val="32"/>
        </w:rPr>
        <w:t>住培网络</w:t>
      </w:r>
      <w:proofErr w:type="gramEnd"/>
      <w:r>
        <w:rPr>
          <w:rFonts w:ascii="仿宋" w:eastAsia="仿宋" w:hAnsi="仿宋" w:cs="宋体" w:hint="eastAsia"/>
          <w:sz w:val="32"/>
          <w:szCs w:val="32"/>
        </w:rPr>
        <w:t>教学管理系统、考试管理系统平台，使过程管理更加信息化、流程化。</w:t>
      </w:r>
      <w:proofErr w:type="gramStart"/>
      <w:r>
        <w:rPr>
          <w:rFonts w:ascii="仿宋" w:eastAsia="仿宋" w:hAnsi="仿宋" w:cs="宋体" w:hint="eastAsia"/>
          <w:sz w:val="32"/>
          <w:szCs w:val="32"/>
        </w:rPr>
        <w:t>2022年</w:t>
      </w:r>
      <w:r w:rsidR="00321FDA">
        <w:rPr>
          <w:rFonts w:ascii="仿宋" w:eastAsia="仿宋" w:hAnsi="仿宋" w:cs="宋体" w:hint="eastAsia"/>
          <w:sz w:val="32"/>
          <w:szCs w:val="32"/>
        </w:rPr>
        <w:t>住培医师</w:t>
      </w:r>
      <w:proofErr w:type="gramEnd"/>
      <w:r w:rsidR="00321FDA">
        <w:rPr>
          <w:rFonts w:ascii="仿宋" w:eastAsia="仿宋" w:hAnsi="仿宋" w:cs="宋体" w:hint="eastAsia"/>
          <w:sz w:val="32"/>
          <w:szCs w:val="32"/>
        </w:rPr>
        <w:t>的</w:t>
      </w:r>
      <w:r>
        <w:rPr>
          <w:rFonts w:ascii="仿宋" w:eastAsia="仿宋" w:hAnsi="仿宋" w:cs="宋体" w:hint="eastAsia"/>
          <w:sz w:val="32"/>
          <w:szCs w:val="32"/>
        </w:rPr>
        <w:t>执业医师</w:t>
      </w:r>
      <w:r w:rsidR="00673623">
        <w:rPr>
          <w:rFonts w:ascii="仿宋" w:eastAsia="仿宋" w:hAnsi="仿宋" w:cs="宋体" w:hint="eastAsia"/>
          <w:sz w:val="32"/>
          <w:szCs w:val="32"/>
        </w:rPr>
        <w:t>资格</w:t>
      </w:r>
      <w:proofErr w:type="gramStart"/>
      <w:r w:rsidR="00673623">
        <w:rPr>
          <w:rFonts w:ascii="仿宋" w:eastAsia="仿宋" w:hAnsi="仿宋" w:cs="宋体" w:hint="eastAsia"/>
          <w:sz w:val="32"/>
          <w:szCs w:val="32"/>
        </w:rPr>
        <w:t>考试</w:t>
      </w:r>
      <w:r>
        <w:rPr>
          <w:rFonts w:ascii="仿宋" w:eastAsia="仿宋" w:hAnsi="仿宋" w:cs="宋体" w:hint="eastAsia"/>
          <w:sz w:val="32"/>
          <w:szCs w:val="32"/>
        </w:rPr>
        <w:t>首考通过率</w:t>
      </w:r>
      <w:proofErr w:type="gramEnd"/>
      <w:r>
        <w:rPr>
          <w:rFonts w:ascii="仿宋" w:eastAsia="仿宋" w:hAnsi="仿宋" w:cs="宋体" w:hint="eastAsia"/>
          <w:sz w:val="32"/>
          <w:szCs w:val="32"/>
        </w:rPr>
        <w:t>为89.3%，</w:t>
      </w:r>
      <w:proofErr w:type="gramStart"/>
      <w:r>
        <w:rPr>
          <w:rFonts w:ascii="仿宋" w:eastAsia="仿宋" w:hAnsi="仿宋" w:cs="宋体" w:hint="eastAsia"/>
          <w:sz w:val="32"/>
          <w:szCs w:val="32"/>
        </w:rPr>
        <w:t>住培结业</w:t>
      </w:r>
      <w:r w:rsidR="00673623">
        <w:rPr>
          <w:rFonts w:ascii="仿宋" w:eastAsia="仿宋" w:hAnsi="仿宋" w:cs="宋体" w:hint="eastAsia"/>
          <w:sz w:val="32"/>
          <w:szCs w:val="32"/>
        </w:rPr>
        <w:t>考核</w:t>
      </w:r>
      <w:r>
        <w:rPr>
          <w:rFonts w:ascii="仿宋" w:eastAsia="仿宋" w:hAnsi="仿宋" w:cs="宋体" w:hint="eastAsia"/>
          <w:sz w:val="32"/>
          <w:szCs w:val="32"/>
        </w:rPr>
        <w:t>首考通过率</w:t>
      </w:r>
      <w:proofErr w:type="gramEnd"/>
      <w:r>
        <w:rPr>
          <w:rFonts w:ascii="仿宋" w:eastAsia="仿宋" w:hAnsi="仿宋" w:cs="宋体" w:hint="eastAsia"/>
          <w:sz w:val="32"/>
          <w:szCs w:val="32"/>
        </w:rPr>
        <w:t>为97.26%，均高于全省平均通过率。</w:t>
      </w:r>
    </w:p>
    <w:p w:rsidR="0008566D" w:rsidRDefault="00321FDA">
      <w:pPr>
        <w:widowControl/>
        <w:spacing w:line="360" w:lineRule="auto"/>
        <w:ind w:firstLineChars="200" w:firstLine="640"/>
        <w:jc w:val="left"/>
        <w:rPr>
          <w:rFonts w:ascii="仿宋" w:eastAsia="仿宋" w:hAnsi="仿宋" w:cs="宋体"/>
          <w:kern w:val="0"/>
          <w:sz w:val="32"/>
          <w:szCs w:val="32"/>
        </w:rPr>
      </w:pPr>
      <w:r>
        <w:rPr>
          <w:rFonts w:ascii="仿宋" w:eastAsia="仿宋" w:hAnsi="仿宋" w:cs="宋体" w:hint="eastAsia"/>
          <w:kern w:val="0"/>
          <w:sz w:val="32"/>
          <w:szCs w:val="32"/>
        </w:rPr>
        <w:t>为满足人才培养需求，提高人才培养质量，医院投入大量资金建设</w:t>
      </w:r>
      <w:r w:rsidR="00294647">
        <w:rPr>
          <w:rFonts w:ascii="仿宋" w:eastAsia="仿宋" w:hAnsi="仿宋" w:cs="宋体" w:hint="eastAsia"/>
          <w:kern w:val="0"/>
          <w:sz w:val="32"/>
          <w:szCs w:val="32"/>
        </w:rPr>
        <w:t>临床技能中心，</w:t>
      </w:r>
      <w:r w:rsidR="00294647">
        <w:rPr>
          <w:rFonts w:ascii="仿宋" w:eastAsia="仿宋" w:hAnsi="仿宋" w:hint="eastAsia"/>
          <w:sz w:val="32"/>
          <w:szCs w:val="32"/>
        </w:rPr>
        <w:t>不断优化中心建设，</w:t>
      </w:r>
      <w:r w:rsidR="00294647">
        <w:rPr>
          <w:rFonts w:ascii="仿宋" w:eastAsia="仿宋" w:hAnsi="仿宋" w:cs="宋体" w:hint="eastAsia"/>
          <w:kern w:val="0"/>
          <w:sz w:val="32"/>
          <w:szCs w:val="32"/>
        </w:rPr>
        <w:t>中心</w:t>
      </w:r>
      <w:r>
        <w:rPr>
          <w:rFonts w:ascii="仿宋" w:eastAsia="仿宋" w:hAnsi="仿宋" w:cs="宋体" w:hint="eastAsia"/>
          <w:kern w:val="0"/>
          <w:sz w:val="32"/>
          <w:szCs w:val="32"/>
        </w:rPr>
        <w:t>现有</w:t>
      </w:r>
      <w:r w:rsidR="00294647">
        <w:rPr>
          <w:rFonts w:ascii="仿宋" w:eastAsia="仿宋" w:hAnsi="仿宋" w:cs="宋体" w:hint="eastAsia"/>
          <w:kern w:val="0"/>
          <w:sz w:val="32"/>
          <w:szCs w:val="32"/>
        </w:rPr>
        <w:t>面积3102.93㎡，配备了高级综合急救模拟人</w:t>
      </w:r>
      <w:r w:rsidR="00294647">
        <w:rPr>
          <w:rFonts w:ascii="仿宋" w:eastAsia="仿宋" w:hAnsi="仿宋" w:hint="eastAsia"/>
          <w:sz w:val="32"/>
          <w:szCs w:val="32"/>
        </w:rPr>
        <w:t>、虚拟腹腔镜等600余件</w:t>
      </w:r>
      <w:r w:rsidR="00294647">
        <w:rPr>
          <w:rFonts w:ascii="仿宋" w:eastAsia="仿宋" w:hAnsi="仿宋" w:cs="宋体" w:hint="eastAsia"/>
          <w:kern w:val="0"/>
          <w:sz w:val="32"/>
          <w:szCs w:val="32"/>
        </w:rPr>
        <w:t>高端</w:t>
      </w:r>
      <w:r w:rsidR="00294647">
        <w:rPr>
          <w:rFonts w:ascii="仿宋" w:eastAsia="仿宋" w:hAnsi="仿宋" w:hint="eastAsia"/>
          <w:sz w:val="32"/>
          <w:szCs w:val="32"/>
        </w:rPr>
        <w:t>设备，建有客观结构化临床考试(OSCE)</w:t>
      </w:r>
      <w:proofErr w:type="gramStart"/>
      <w:r w:rsidR="00294647">
        <w:rPr>
          <w:rFonts w:ascii="仿宋" w:eastAsia="仿宋" w:hAnsi="仿宋" w:hint="eastAsia"/>
          <w:sz w:val="32"/>
          <w:szCs w:val="32"/>
        </w:rPr>
        <w:t>考站25</w:t>
      </w:r>
      <w:r w:rsidR="00294647">
        <w:rPr>
          <w:rFonts w:ascii="仿宋" w:eastAsia="仿宋" w:hAnsi="仿宋" w:hint="eastAsia"/>
          <w:sz w:val="32"/>
          <w:szCs w:val="32"/>
        </w:rPr>
        <w:lastRenderedPageBreak/>
        <w:t>个</w:t>
      </w:r>
      <w:proofErr w:type="gramEnd"/>
      <w:r w:rsidR="00294647">
        <w:rPr>
          <w:rFonts w:ascii="仿宋" w:eastAsia="仿宋" w:hAnsi="仿宋" w:hint="eastAsia"/>
          <w:sz w:val="32"/>
          <w:szCs w:val="32"/>
        </w:rPr>
        <w:t>以及内科培训室、外科培训室、妇产科培训室、儿科培训室、腔镜培训室、急救培训室、高级生命支持培训室，集临床教学、培训、考核为一体，秉承“资源共享、服务全院、走向社会”的发展理念，</w:t>
      </w:r>
      <w:r>
        <w:rPr>
          <w:rFonts w:ascii="仿宋" w:eastAsia="仿宋" w:hAnsi="仿宋" w:hint="eastAsia"/>
          <w:sz w:val="32"/>
          <w:szCs w:val="32"/>
        </w:rPr>
        <w:t>承担着国家医师资格考试实践技能考试、</w:t>
      </w:r>
      <w:r w:rsidR="00294647">
        <w:rPr>
          <w:rFonts w:ascii="仿宋" w:eastAsia="仿宋" w:hAnsi="仿宋" w:hint="eastAsia"/>
          <w:sz w:val="32"/>
          <w:szCs w:val="32"/>
        </w:rPr>
        <w:t>院校教育、毕业后医学教育、继续医学教育的医学人才培养工作。</w:t>
      </w:r>
    </w:p>
    <w:p w:rsidR="0008566D" w:rsidRDefault="00294647">
      <w:pPr>
        <w:pStyle w:val="a7"/>
        <w:widowControl/>
        <w:spacing w:beforeAutospacing="0" w:afterAutospacing="0" w:line="360" w:lineRule="auto"/>
        <w:ind w:firstLineChars="200" w:firstLine="640"/>
        <w:rPr>
          <w:rFonts w:ascii="仿宋" w:eastAsia="仿宋" w:hAnsi="仿宋" w:cs="仿宋_GB2312"/>
          <w:sz w:val="32"/>
          <w:szCs w:val="32"/>
        </w:rPr>
      </w:pPr>
      <w:r>
        <w:rPr>
          <w:rFonts w:ascii="仿宋" w:eastAsia="仿宋" w:hAnsi="仿宋" w:hint="eastAsia"/>
          <w:sz w:val="32"/>
          <w:szCs w:val="32"/>
        </w:rPr>
        <w:t>18个专业基地</w:t>
      </w:r>
      <w:r>
        <w:rPr>
          <w:rFonts w:ascii="仿宋" w:eastAsia="仿宋" w:hAnsi="仿宋" w:cs="仿宋_GB2312"/>
          <w:sz w:val="32"/>
          <w:szCs w:val="32"/>
        </w:rPr>
        <w:t>分别为内科、神经内科、外科、外科（神经外科专业）、外科（泌尿外科）、骨科、放射</w:t>
      </w:r>
      <w:r>
        <w:rPr>
          <w:rFonts w:ascii="仿宋" w:eastAsia="仿宋" w:hAnsi="仿宋" w:cs="仿宋_GB2312" w:hint="eastAsia"/>
          <w:sz w:val="32"/>
          <w:szCs w:val="32"/>
        </w:rPr>
        <w:t>科、超声医学科、反射肿瘤科、口腔全科、儿科、急诊科、精神科、全科、妇产科、麻醉科、临床病理科、重症医学科，</w:t>
      </w:r>
      <w:r w:rsidRPr="002004CC">
        <w:rPr>
          <w:rFonts w:ascii="仿宋" w:eastAsia="仿宋" w:hAnsi="仿宋" w:cs="仿宋_GB2312" w:hint="eastAsia"/>
          <w:b/>
          <w:sz w:val="32"/>
          <w:szCs w:val="32"/>
        </w:rPr>
        <w:t>其中紧缺专业基地8个为儿科、急诊科、精神科、全科、妇产科、麻醉科、临床病理科、重症医学科</w:t>
      </w:r>
      <w:r>
        <w:rPr>
          <w:rFonts w:ascii="仿宋" w:eastAsia="仿宋" w:hAnsi="仿宋" w:cs="仿宋_GB2312" w:hint="eastAsia"/>
          <w:sz w:val="32"/>
          <w:szCs w:val="32"/>
        </w:rPr>
        <w:t>。</w:t>
      </w:r>
    </w:p>
    <w:p w:rsidR="0008566D" w:rsidRDefault="00294647">
      <w:pPr>
        <w:pStyle w:val="a7"/>
        <w:widowControl/>
        <w:spacing w:beforeAutospacing="0" w:afterAutospacing="0"/>
        <w:ind w:firstLineChars="200" w:firstLine="640"/>
        <w:rPr>
          <w:rFonts w:ascii="黑体" w:eastAsia="黑体" w:hAnsi="黑体" w:cs="黑体"/>
          <w:sz w:val="32"/>
          <w:szCs w:val="32"/>
          <w:lang w:bidi="ar"/>
        </w:rPr>
      </w:pPr>
      <w:r>
        <w:rPr>
          <w:rFonts w:ascii="黑体" w:eastAsia="黑体" w:hAnsi="黑体" w:cs="黑体" w:hint="eastAsia"/>
          <w:sz w:val="32"/>
          <w:szCs w:val="32"/>
          <w:lang w:bidi="ar"/>
        </w:rPr>
        <w:t>三、招收计划</w:t>
      </w:r>
    </w:p>
    <w:p w:rsidR="0008566D" w:rsidRDefault="00294647">
      <w:pPr>
        <w:pStyle w:val="a7"/>
        <w:widowControl/>
        <w:spacing w:beforeAutospacing="0" w:afterAutospacing="0"/>
        <w:ind w:firstLineChars="200" w:firstLine="640"/>
        <w:rPr>
          <w:rFonts w:ascii="仿宋" w:eastAsia="仿宋" w:hAnsi="仿宋" w:cs="仿宋"/>
          <w:sz w:val="32"/>
          <w:szCs w:val="32"/>
        </w:rPr>
      </w:pPr>
      <w:r>
        <w:rPr>
          <w:rFonts w:ascii="仿宋" w:eastAsia="仿宋" w:hAnsi="仿宋" w:cs="仿宋" w:hint="eastAsia"/>
          <w:sz w:val="32"/>
          <w:szCs w:val="32"/>
          <w:lang w:bidi="ar"/>
        </w:rPr>
        <w:t>2022年我院计划招收</w:t>
      </w:r>
      <w:proofErr w:type="gramStart"/>
      <w:r>
        <w:rPr>
          <w:rFonts w:ascii="仿宋" w:eastAsia="仿宋" w:hAnsi="仿宋" w:cs="仿宋" w:hint="eastAsia"/>
          <w:sz w:val="32"/>
          <w:szCs w:val="32"/>
          <w:lang w:bidi="ar"/>
        </w:rPr>
        <w:t>8</w:t>
      </w:r>
      <w:r>
        <w:rPr>
          <w:rFonts w:ascii="仿宋" w:eastAsia="仿宋" w:hAnsi="仿宋" w:cs="仿宋"/>
          <w:sz w:val="32"/>
          <w:szCs w:val="32"/>
          <w:lang w:bidi="ar"/>
        </w:rPr>
        <w:t>5</w:t>
      </w:r>
      <w:r>
        <w:rPr>
          <w:rFonts w:ascii="仿宋" w:eastAsia="仿宋" w:hAnsi="仿宋" w:cs="仿宋" w:hint="eastAsia"/>
          <w:sz w:val="32"/>
          <w:szCs w:val="32"/>
          <w:lang w:bidi="ar"/>
        </w:rPr>
        <w:t>名住培医师</w:t>
      </w:r>
      <w:proofErr w:type="gramEnd"/>
      <w:r>
        <w:rPr>
          <w:rFonts w:ascii="仿宋" w:eastAsia="仿宋" w:hAnsi="仿宋" w:cs="仿宋" w:hint="eastAsia"/>
          <w:sz w:val="32"/>
          <w:szCs w:val="32"/>
          <w:lang w:bidi="ar"/>
        </w:rPr>
        <w:t>，其中非紧缺专业（其他西医专业）</w:t>
      </w:r>
      <w:r>
        <w:rPr>
          <w:rFonts w:ascii="仿宋" w:eastAsia="仿宋" w:hAnsi="仿宋" w:cs="仿宋"/>
          <w:sz w:val="32"/>
          <w:szCs w:val="32"/>
          <w:lang w:bidi="ar"/>
        </w:rPr>
        <w:t>39</w:t>
      </w:r>
      <w:r>
        <w:rPr>
          <w:rFonts w:ascii="仿宋" w:eastAsia="仿宋" w:hAnsi="仿宋" w:cs="仿宋" w:hint="eastAsia"/>
          <w:sz w:val="32"/>
          <w:szCs w:val="32"/>
          <w:lang w:bidi="ar"/>
        </w:rPr>
        <w:t>名，紧缺专业</w:t>
      </w:r>
      <w:r>
        <w:rPr>
          <w:rFonts w:ascii="仿宋" w:eastAsia="仿宋" w:hAnsi="仿宋" w:cs="仿宋"/>
          <w:sz w:val="32"/>
          <w:szCs w:val="32"/>
          <w:lang w:bidi="ar"/>
        </w:rPr>
        <w:t>46</w:t>
      </w:r>
      <w:r>
        <w:rPr>
          <w:rFonts w:ascii="仿宋" w:eastAsia="仿宋" w:hAnsi="仿宋" w:cs="仿宋" w:hint="eastAsia"/>
          <w:sz w:val="32"/>
          <w:szCs w:val="32"/>
          <w:lang w:bidi="ar"/>
        </w:rPr>
        <w:t>名，具体招收如下：</w:t>
      </w:r>
    </w:p>
    <w:tbl>
      <w:tblPr>
        <w:tblW w:w="8816" w:type="dxa"/>
        <w:tblCellMar>
          <w:left w:w="0" w:type="dxa"/>
          <w:right w:w="0" w:type="dxa"/>
        </w:tblCellMar>
        <w:tblLook w:val="04A0" w:firstRow="1" w:lastRow="0" w:firstColumn="1" w:lastColumn="0" w:noHBand="0" w:noVBand="1"/>
      </w:tblPr>
      <w:tblGrid>
        <w:gridCol w:w="1085"/>
        <w:gridCol w:w="1085"/>
        <w:gridCol w:w="1085"/>
        <w:gridCol w:w="1085"/>
        <w:gridCol w:w="1085"/>
        <w:gridCol w:w="1085"/>
        <w:gridCol w:w="1221"/>
        <w:gridCol w:w="1085"/>
      </w:tblGrid>
      <w:tr w:rsidR="0008566D">
        <w:trPr>
          <w:trHeight w:val="712"/>
        </w:trPr>
        <w:tc>
          <w:tcPr>
            <w:tcW w:w="10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294647">
            <w:pPr>
              <w:widowControl/>
              <w:jc w:val="center"/>
              <w:textAlignment w:val="center"/>
              <w:rPr>
                <w:rFonts w:ascii="方正黑体简体" w:eastAsia="方正黑体简体" w:hAnsi="方正黑体简体" w:cs="方正黑体简体"/>
                <w:sz w:val="22"/>
              </w:rPr>
            </w:pPr>
            <w:r>
              <w:rPr>
                <w:rFonts w:ascii="方正黑体简体" w:eastAsia="方正黑体简体" w:hAnsi="方正黑体简体" w:cs="方正黑体简体" w:hint="eastAsia"/>
                <w:sz w:val="22"/>
              </w:rPr>
              <w:t>类别</w:t>
            </w:r>
          </w:p>
        </w:tc>
        <w:tc>
          <w:tcPr>
            <w:tcW w:w="10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294647">
            <w:pPr>
              <w:widowControl/>
              <w:jc w:val="center"/>
              <w:textAlignment w:val="center"/>
              <w:rPr>
                <w:rFonts w:ascii="方正黑体简体" w:eastAsia="方正黑体简体" w:hAnsi="方正黑体简体" w:cs="方正黑体简体"/>
                <w:sz w:val="22"/>
              </w:rPr>
            </w:pPr>
            <w:r>
              <w:rPr>
                <w:rFonts w:ascii="方正黑体简体" w:eastAsia="方正黑体简体" w:hAnsi="方正黑体简体" w:cs="方正黑体简体" w:hint="eastAsia"/>
                <w:kern w:val="0"/>
                <w:sz w:val="22"/>
                <w:lang w:bidi="ar"/>
              </w:rPr>
              <w:t>专业代码</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黑体简体" w:eastAsia="方正黑体简体" w:hAnsi="方正黑体简体" w:cs="方正黑体简体"/>
                <w:sz w:val="24"/>
                <w:szCs w:val="24"/>
              </w:rPr>
            </w:pPr>
            <w:r>
              <w:rPr>
                <w:rFonts w:ascii="方正黑体简体" w:eastAsia="方正黑体简体" w:hAnsi="方正黑体简体" w:cs="方正黑体简体" w:hint="eastAsia"/>
                <w:kern w:val="0"/>
                <w:sz w:val="24"/>
                <w:szCs w:val="24"/>
                <w:lang w:bidi="ar"/>
              </w:rPr>
              <w:t>专业名称</w:t>
            </w:r>
          </w:p>
        </w:tc>
        <w:tc>
          <w:tcPr>
            <w:tcW w:w="10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294647">
            <w:pPr>
              <w:widowControl/>
              <w:jc w:val="center"/>
              <w:textAlignment w:val="center"/>
              <w:rPr>
                <w:rFonts w:ascii="方正黑体简体" w:eastAsia="方正黑体简体" w:hAnsi="方正黑体简体" w:cs="方正黑体简体"/>
                <w:sz w:val="22"/>
              </w:rPr>
            </w:pPr>
            <w:r>
              <w:rPr>
                <w:rFonts w:ascii="方正黑体简体" w:eastAsia="方正黑体简体" w:hAnsi="方正黑体简体" w:cs="方正黑体简体" w:hint="eastAsia"/>
                <w:kern w:val="0"/>
                <w:sz w:val="22"/>
                <w:lang w:bidi="ar"/>
              </w:rPr>
              <w:t>计划招收（人）</w:t>
            </w:r>
          </w:p>
        </w:tc>
        <w:tc>
          <w:tcPr>
            <w:tcW w:w="10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294647">
            <w:pPr>
              <w:widowControl/>
              <w:jc w:val="center"/>
              <w:textAlignment w:val="center"/>
              <w:rPr>
                <w:rFonts w:ascii="方正黑体简体" w:eastAsia="方正黑体简体" w:hAnsi="方正黑体简体" w:cs="方正黑体简体"/>
                <w:sz w:val="22"/>
              </w:rPr>
            </w:pPr>
            <w:r>
              <w:rPr>
                <w:rFonts w:ascii="方正黑体简体" w:eastAsia="方正黑体简体" w:hAnsi="方正黑体简体" w:cs="方正黑体简体" w:hint="eastAsia"/>
                <w:sz w:val="22"/>
              </w:rPr>
              <w:t>类别</w:t>
            </w:r>
          </w:p>
        </w:tc>
        <w:tc>
          <w:tcPr>
            <w:tcW w:w="10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294647">
            <w:pPr>
              <w:widowControl/>
              <w:jc w:val="center"/>
              <w:textAlignment w:val="center"/>
              <w:rPr>
                <w:rFonts w:ascii="方正黑体简体" w:eastAsia="方正黑体简体" w:hAnsi="方正黑体简体" w:cs="方正黑体简体"/>
                <w:sz w:val="22"/>
              </w:rPr>
            </w:pPr>
            <w:r>
              <w:rPr>
                <w:rFonts w:ascii="方正黑体简体" w:eastAsia="方正黑体简体" w:hAnsi="方正黑体简体" w:cs="方正黑体简体" w:hint="eastAsia"/>
                <w:kern w:val="0"/>
                <w:sz w:val="22"/>
                <w:lang w:bidi="ar"/>
              </w:rPr>
              <w:t>专业代码</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黑体简体" w:eastAsia="方正黑体简体" w:hAnsi="方正黑体简体" w:cs="方正黑体简体"/>
                <w:sz w:val="24"/>
                <w:szCs w:val="24"/>
              </w:rPr>
            </w:pPr>
            <w:r>
              <w:rPr>
                <w:rFonts w:ascii="方正黑体简体" w:eastAsia="方正黑体简体" w:hAnsi="方正黑体简体" w:cs="方正黑体简体" w:hint="eastAsia"/>
                <w:kern w:val="0"/>
                <w:sz w:val="24"/>
                <w:szCs w:val="24"/>
                <w:lang w:bidi="ar"/>
              </w:rPr>
              <w:t>专业名称</w:t>
            </w:r>
          </w:p>
        </w:tc>
        <w:tc>
          <w:tcPr>
            <w:tcW w:w="10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294647">
            <w:pPr>
              <w:widowControl/>
              <w:jc w:val="center"/>
              <w:textAlignment w:val="center"/>
              <w:rPr>
                <w:rFonts w:ascii="方正黑体简体" w:eastAsia="方正黑体简体" w:hAnsi="方正黑体简体" w:cs="方正黑体简体"/>
                <w:sz w:val="22"/>
              </w:rPr>
            </w:pPr>
            <w:r>
              <w:rPr>
                <w:rFonts w:ascii="方正黑体简体" w:eastAsia="方正黑体简体" w:hAnsi="方正黑体简体" w:cs="方正黑体简体" w:hint="eastAsia"/>
                <w:kern w:val="0"/>
                <w:sz w:val="22"/>
                <w:lang w:bidi="ar"/>
              </w:rPr>
              <w:t>计划招收（人）</w:t>
            </w:r>
          </w:p>
        </w:tc>
      </w:tr>
      <w:tr w:rsidR="0008566D" w:rsidTr="00F91680">
        <w:trPr>
          <w:trHeight w:val="672"/>
        </w:trPr>
        <w:tc>
          <w:tcPr>
            <w:tcW w:w="108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 w:val="20"/>
                <w:szCs w:val="20"/>
              </w:rPr>
            </w:pPr>
            <w:r>
              <w:rPr>
                <w:rFonts w:ascii="方正仿宋_GB2312" w:eastAsia="方正仿宋_GB2312" w:hAnsi="方正仿宋_GB2312" w:cs="方正仿宋_GB2312" w:hint="eastAsia"/>
                <w:kern w:val="0"/>
                <w:sz w:val="20"/>
                <w:szCs w:val="20"/>
                <w:lang w:bidi="ar"/>
              </w:rPr>
              <w:t>非紧缺专业（其他西医专业）</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0100</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内科</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294647" w:rsidP="00F91680">
            <w:pPr>
              <w:widowControl/>
              <w:jc w:val="center"/>
              <w:textAlignment w:val="center"/>
              <w:rPr>
                <w:rFonts w:ascii="方正仿宋_GB2312" w:eastAsia="方正仿宋_GB2312" w:hAnsi="方正仿宋_GB2312" w:cs="方正仿宋_GB2312"/>
                <w:sz w:val="20"/>
                <w:szCs w:val="20"/>
              </w:rPr>
            </w:pPr>
            <w:r>
              <w:rPr>
                <w:rFonts w:ascii="方正仿宋_GB2312" w:eastAsia="方正仿宋_GB2312" w:hAnsi="方正仿宋_GB2312" w:cs="方正仿宋_GB2312" w:hint="eastAsia"/>
                <w:sz w:val="20"/>
                <w:szCs w:val="20"/>
              </w:rPr>
              <w:t>39</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 w:val="20"/>
                <w:szCs w:val="20"/>
              </w:rPr>
            </w:pPr>
            <w:r>
              <w:rPr>
                <w:rFonts w:ascii="方正仿宋_GB2312" w:eastAsia="方正仿宋_GB2312" w:hAnsi="方正仿宋_GB2312" w:cs="方正仿宋_GB2312" w:hint="eastAsia"/>
                <w:kern w:val="0"/>
                <w:sz w:val="20"/>
                <w:szCs w:val="20"/>
                <w:lang w:bidi="ar"/>
              </w:rPr>
              <w:t>紧缺专业</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0200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儿科</w:t>
            </w:r>
          </w:p>
        </w:tc>
        <w:tc>
          <w:tcPr>
            <w:tcW w:w="1085" w:type="dxa"/>
            <w:vMerge w:val="restart"/>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rsidR="0008566D" w:rsidRDefault="00294647" w:rsidP="00F91680">
            <w:pPr>
              <w:widowControl/>
              <w:jc w:val="center"/>
              <w:textAlignment w:val="center"/>
              <w:rPr>
                <w:rFonts w:ascii="方正仿宋_GB2312" w:eastAsia="方正仿宋_GB2312" w:hAnsi="方正仿宋_GB2312" w:cs="方正仿宋_GB2312"/>
                <w:sz w:val="20"/>
                <w:szCs w:val="20"/>
              </w:rPr>
            </w:pPr>
            <w:r>
              <w:rPr>
                <w:rFonts w:ascii="方正仿宋_GB2312" w:eastAsia="方正仿宋_GB2312" w:hAnsi="方正仿宋_GB2312" w:cs="方正仿宋_GB2312" w:hint="eastAsia"/>
                <w:sz w:val="20"/>
                <w:szCs w:val="20"/>
              </w:rPr>
              <w:t>46</w:t>
            </w:r>
          </w:p>
        </w:tc>
      </w:tr>
      <w:tr w:rsidR="0008566D">
        <w:trPr>
          <w:trHeight w:val="672"/>
        </w:trPr>
        <w:tc>
          <w:tcPr>
            <w:tcW w:w="10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0600</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神经内科</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0300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急诊科</w:t>
            </w:r>
          </w:p>
        </w:tc>
        <w:tc>
          <w:tcPr>
            <w:tcW w:w="1085" w:type="dxa"/>
            <w:vMerge/>
            <w:tcBorders>
              <w:left w:val="single" w:sz="4" w:space="0" w:color="000000"/>
              <w:right w:val="single" w:sz="4" w:space="0" w:color="000000"/>
            </w:tcBorders>
            <w:shd w:val="clear" w:color="auto" w:fill="auto"/>
            <w:noWrap/>
            <w:tcMar>
              <w:top w:w="15" w:type="dxa"/>
              <w:left w:w="15" w:type="dxa"/>
              <w:right w:w="15" w:type="dxa"/>
            </w:tcMar>
            <w:vAlign w:val="center"/>
          </w:tcPr>
          <w:p w:rsidR="0008566D" w:rsidRDefault="0008566D">
            <w:pPr>
              <w:widowControl/>
              <w:jc w:val="center"/>
              <w:textAlignment w:val="center"/>
              <w:rPr>
                <w:rFonts w:ascii="方正仿宋_GB2312" w:eastAsia="方正仿宋_GB2312" w:hAnsi="方正仿宋_GB2312" w:cs="方正仿宋_GB2312"/>
                <w:sz w:val="20"/>
                <w:szCs w:val="20"/>
              </w:rPr>
            </w:pPr>
          </w:p>
        </w:tc>
      </w:tr>
      <w:tr w:rsidR="0008566D">
        <w:trPr>
          <w:trHeight w:val="672"/>
        </w:trPr>
        <w:tc>
          <w:tcPr>
            <w:tcW w:w="10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0900</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外科</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0500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精神科</w:t>
            </w:r>
          </w:p>
        </w:tc>
        <w:tc>
          <w:tcPr>
            <w:tcW w:w="1085" w:type="dxa"/>
            <w:vMerge/>
            <w:tcBorders>
              <w:left w:val="single" w:sz="4" w:space="0" w:color="000000"/>
              <w:right w:val="single" w:sz="4" w:space="0" w:color="000000"/>
            </w:tcBorders>
            <w:shd w:val="clear" w:color="auto" w:fill="auto"/>
            <w:noWrap/>
            <w:tcMar>
              <w:top w:w="15" w:type="dxa"/>
              <w:left w:w="15" w:type="dxa"/>
              <w:right w:w="15" w:type="dxa"/>
            </w:tcMar>
            <w:vAlign w:val="center"/>
          </w:tcPr>
          <w:p w:rsidR="0008566D" w:rsidRDefault="0008566D">
            <w:pPr>
              <w:widowControl/>
              <w:jc w:val="center"/>
              <w:textAlignment w:val="center"/>
              <w:rPr>
                <w:rFonts w:ascii="方正仿宋_GB2312" w:eastAsia="方正仿宋_GB2312" w:hAnsi="方正仿宋_GB2312" w:cs="方正仿宋_GB2312"/>
                <w:sz w:val="20"/>
                <w:szCs w:val="20"/>
              </w:rPr>
            </w:pPr>
          </w:p>
        </w:tc>
      </w:tr>
      <w:tr w:rsidR="0008566D">
        <w:trPr>
          <w:trHeight w:val="672"/>
        </w:trPr>
        <w:tc>
          <w:tcPr>
            <w:tcW w:w="10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1000</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外科（神经外科方向）</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0700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全科</w:t>
            </w:r>
          </w:p>
        </w:tc>
        <w:tc>
          <w:tcPr>
            <w:tcW w:w="1085" w:type="dxa"/>
            <w:vMerge/>
            <w:tcBorders>
              <w:left w:val="single" w:sz="4" w:space="0" w:color="000000"/>
              <w:right w:val="single" w:sz="4" w:space="0" w:color="000000"/>
            </w:tcBorders>
            <w:shd w:val="clear" w:color="auto" w:fill="auto"/>
            <w:noWrap/>
            <w:tcMar>
              <w:top w:w="15" w:type="dxa"/>
              <w:left w:w="15" w:type="dxa"/>
              <w:right w:w="15" w:type="dxa"/>
            </w:tcMar>
            <w:vAlign w:val="center"/>
          </w:tcPr>
          <w:p w:rsidR="0008566D" w:rsidRDefault="0008566D">
            <w:pPr>
              <w:widowControl/>
              <w:jc w:val="center"/>
              <w:textAlignment w:val="center"/>
              <w:rPr>
                <w:rFonts w:ascii="方正仿宋_GB2312" w:eastAsia="方正仿宋_GB2312" w:hAnsi="方正仿宋_GB2312" w:cs="方正仿宋_GB2312"/>
                <w:sz w:val="20"/>
                <w:szCs w:val="20"/>
              </w:rPr>
            </w:pPr>
          </w:p>
        </w:tc>
      </w:tr>
      <w:tr w:rsidR="0008566D">
        <w:trPr>
          <w:trHeight w:val="672"/>
        </w:trPr>
        <w:tc>
          <w:tcPr>
            <w:tcW w:w="10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1200</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外科（泌尿外科方向）</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1600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妇产科</w:t>
            </w:r>
          </w:p>
        </w:tc>
        <w:tc>
          <w:tcPr>
            <w:tcW w:w="1085" w:type="dxa"/>
            <w:vMerge/>
            <w:tcBorders>
              <w:left w:val="single" w:sz="4" w:space="0" w:color="000000"/>
              <w:right w:val="single" w:sz="4" w:space="0" w:color="000000"/>
            </w:tcBorders>
            <w:shd w:val="clear" w:color="auto" w:fill="auto"/>
            <w:noWrap/>
            <w:tcMar>
              <w:top w:w="15" w:type="dxa"/>
              <w:left w:w="15" w:type="dxa"/>
              <w:right w:w="15" w:type="dxa"/>
            </w:tcMar>
            <w:vAlign w:val="center"/>
          </w:tcPr>
          <w:p w:rsidR="0008566D" w:rsidRDefault="0008566D">
            <w:pPr>
              <w:widowControl/>
              <w:jc w:val="center"/>
              <w:textAlignment w:val="center"/>
              <w:rPr>
                <w:rFonts w:ascii="方正仿宋_GB2312" w:eastAsia="方正仿宋_GB2312" w:hAnsi="方正仿宋_GB2312" w:cs="方正仿宋_GB2312"/>
                <w:sz w:val="20"/>
                <w:szCs w:val="20"/>
              </w:rPr>
            </w:pPr>
          </w:p>
        </w:tc>
      </w:tr>
      <w:tr w:rsidR="0008566D">
        <w:trPr>
          <w:trHeight w:val="672"/>
        </w:trPr>
        <w:tc>
          <w:tcPr>
            <w:tcW w:w="10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1400</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骨科</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1900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麻醉科</w:t>
            </w:r>
          </w:p>
        </w:tc>
        <w:tc>
          <w:tcPr>
            <w:tcW w:w="1085" w:type="dxa"/>
            <w:vMerge/>
            <w:tcBorders>
              <w:left w:val="single" w:sz="4" w:space="0" w:color="000000"/>
              <w:right w:val="single" w:sz="4" w:space="0" w:color="000000"/>
            </w:tcBorders>
            <w:shd w:val="clear" w:color="auto" w:fill="auto"/>
            <w:noWrap/>
            <w:tcMar>
              <w:top w:w="15" w:type="dxa"/>
              <w:left w:w="15" w:type="dxa"/>
              <w:right w:w="15" w:type="dxa"/>
            </w:tcMar>
            <w:vAlign w:val="center"/>
          </w:tcPr>
          <w:p w:rsidR="0008566D" w:rsidRDefault="0008566D">
            <w:pPr>
              <w:widowControl/>
              <w:jc w:val="center"/>
              <w:textAlignment w:val="center"/>
              <w:rPr>
                <w:rFonts w:ascii="方正仿宋_GB2312" w:eastAsia="方正仿宋_GB2312" w:hAnsi="方正仿宋_GB2312" w:cs="方正仿宋_GB2312"/>
                <w:sz w:val="20"/>
                <w:szCs w:val="20"/>
              </w:rPr>
            </w:pPr>
          </w:p>
        </w:tc>
      </w:tr>
      <w:tr w:rsidR="0008566D">
        <w:trPr>
          <w:trHeight w:val="672"/>
        </w:trPr>
        <w:tc>
          <w:tcPr>
            <w:tcW w:w="10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2200</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放射科</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2000</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临床病理科</w:t>
            </w:r>
          </w:p>
        </w:tc>
        <w:tc>
          <w:tcPr>
            <w:tcW w:w="1085" w:type="dxa"/>
            <w:vMerge/>
            <w:tcBorders>
              <w:left w:val="single" w:sz="4" w:space="0" w:color="000000"/>
              <w:right w:val="single" w:sz="4" w:space="0" w:color="000000"/>
            </w:tcBorders>
            <w:shd w:val="clear" w:color="auto" w:fill="auto"/>
            <w:noWrap/>
            <w:tcMar>
              <w:top w:w="15" w:type="dxa"/>
              <w:left w:w="15" w:type="dxa"/>
              <w:right w:w="15" w:type="dxa"/>
            </w:tcMar>
            <w:vAlign w:val="center"/>
          </w:tcPr>
          <w:p w:rsidR="0008566D" w:rsidRDefault="0008566D">
            <w:pPr>
              <w:widowControl/>
              <w:jc w:val="center"/>
              <w:textAlignment w:val="center"/>
              <w:rPr>
                <w:rFonts w:ascii="方正仿宋_GB2312" w:eastAsia="方正仿宋_GB2312" w:hAnsi="方正仿宋_GB2312" w:cs="方正仿宋_GB2312"/>
                <w:sz w:val="20"/>
                <w:szCs w:val="20"/>
              </w:rPr>
            </w:pPr>
          </w:p>
        </w:tc>
      </w:tr>
      <w:tr w:rsidR="0008566D">
        <w:trPr>
          <w:trHeight w:val="672"/>
        </w:trPr>
        <w:tc>
          <w:tcPr>
            <w:tcW w:w="10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2300</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超声医学科</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 w:val="20"/>
                <w:szCs w:val="20"/>
              </w:rPr>
            </w:pPr>
            <w:r>
              <w:rPr>
                <w:rFonts w:ascii="方正仿宋_GB2312" w:eastAsia="方正仿宋_GB2312" w:hAnsi="方正仿宋_GB2312" w:cs="方正仿宋_GB2312" w:hint="eastAsia"/>
                <w:kern w:val="0"/>
                <w:sz w:val="20"/>
                <w:szCs w:val="20"/>
                <w:lang w:bidi="ar"/>
              </w:rPr>
              <w:t>3700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 w:val="20"/>
                <w:szCs w:val="20"/>
              </w:rPr>
            </w:pPr>
            <w:r>
              <w:rPr>
                <w:rFonts w:ascii="方正仿宋_GB2312" w:eastAsia="方正仿宋_GB2312" w:hAnsi="方正仿宋_GB2312" w:cs="方正仿宋_GB2312" w:hint="eastAsia"/>
                <w:kern w:val="0"/>
                <w:sz w:val="20"/>
                <w:szCs w:val="20"/>
                <w:lang w:bidi="ar"/>
              </w:rPr>
              <w:t>重症医学科</w:t>
            </w:r>
          </w:p>
        </w:tc>
        <w:tc>
          <w:tcPr>
            <w:tcW w:w="1085" w:type="dxa"/>
            <w:vMerge/>
            <w:tcBorders>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08566D">
            <w:pPr>
              <w:widowControl/>
              <w:jc w:val="center"/>
              <w:textAlignment w:val="center"/>
              <w:rPr>
                <w:rFonts w:ascii="方正仿宋_GB2312" w:eastAsia="方正仿宋_GB2312" w:hAnsi="方正仿宋_GB2312" w:cs="方正仿宋_GB2312"/>
                <w:sz w:val="20"/>
                <w:szCs w:val="20"/>
              </w:rPr>
            </w:pPr>
          </w:p>
        </w:tc>
      </w:tr>
      <w:tr w:rsidR="0008566D">
        <w:trPr>
          <w:trHeight w:val="662"/>
        </w:trPr>
        <w:tc>
          <w:tcPr>
            <w:tcW w:w="10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2500</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放射肿瘤科</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r>
      <w:tr w:rsidR="0008566D">
        <w:trPr>
          <w:trHeight w:val="672"/>
        </w:trPr>
        <w:tc>
          <w:tcPr>
            <w:tcW w:w="10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2800</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8566D" w:rsidRDefault="00294647">
            <w:pPr>
              <w:widowControl/>
              <w:jc w:val="center"/>
              <w:textAlignment w:val="center"/>
              <w:rPr>
                <w:rFonts w:ascii="方正仿宋_GB2312" w:eastAsia="方正仿宋_GB2312" w:hAnsi="方正仿宋_GB2312" w:cs="方正仿宋_GB2312"/>
                <w:szCs w:val="21"/>
              </w:rPr>
            </w:pPr>
            <w:r>
              <w:rPr>
                <w:rFonts w:ascii="方正仿宋_GB2312" w:eastAsia="方正仿宋_GB2312" w:hAnsi="方正仿宋_GB2312" w:cs="方正仿宋_GB2312" w:hint="eastAsia"/>
                <w:kern w:val="0"/>
                <w:szCs w:val="21"/>
                <w:lang w:bidi="ar"/>
              </w:rPr>
              <w:t>口腔全科</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8566D" w:rsidRDefault="0008566D">
            <w:pPr>
              <w:jc w:val="center"/>
              <w:rPr>
                <w:rFonts w:ascii="方正仿宋_GB2312" w:eastAsia="方正仿宋_GB2312" w:hAnsi="方正仿宋_GB2312" w:cs="方正仿宋_GB2312"/>
                <w:sz w:val="20"/>
                <w:szCs w:val="20"/>
              </w:rPr>
            </w:pPr>
          </w:p>
        </w:tc>
      </w:tr>
    </w:tbl>
    <w:p w:rsidR="0008566D" w:rsidRDefault="0008566D">
      <w:pPr>
        <w:pStyle w:val="a7"/>
        <w:widowControl/>
        <w:spacing w:beforeAutospacing="0" w:afterAutospacing="0" w:line="420" w:lineRule="atLeast"/>
        <w:ind w:left="630"/>
        <w:jc w:val="both"/>
        <w:rPr>
          <w:rFonts w:ascii="黑体" w:eastAsia="黑体" w:hAnsi="黑体" w:cs="黑体"/>
          <w:sz w:val="28"/>
          <w:szCs w:val="28"/>
        </w:rPr>
      </w:pPr>
    </w:p>
    <w:p w:rsidR="0008566D" w:rsidRDefault="00321FDA">
      <w:pPr>
        <w:pStyle w:val="a7"/>
        <w:widowControl/>
        <w:spacing w:beforeAutospacing="0" w:afterAutospacing="0" w:line="420" w:lineRule="atLeast"/>
        <w:ind w:left="630"/>
        <w:jc w:val="both"/>
        <w:rPr>
          <w:rFonts w:ascii="黑体" w:eastAsia="黑体" w:hAnsi="黑体" w:cs="黑体"/>
          <w:sz w:val="28"/>
          <w:szCs w:val="28"/>
        </w:rPr>
      </w:pPr>
      <w:r>
        <w:rPr>
          <w:rFonts w:ascii="黑体" w:eastAsia="黑体" w:hAnsi="黑体" w:cs="黑体" w:hint="eastAsia"/>
          <w:sz w:val="28"/>
          <w:szCs w:val="28"/>
        </w:rPr>
        <w:t>四</w:t>
      </w:r>
      <w:r w:rsidR="00294647">
        <w:rPr>
          <w:rFonts w:ascii="黑体" w:eastAsia="黑体" w:hAnsi="黑体" w:cs="黑体" w:hint="eastAsia"/>
          <w:sz w:val="28"/>
          <w:szCs w:val="28"/>
        </w:rPr>
        <w:t>、招收条件</w:t>
      </w:r>
    </w:p>
    <w:p w:rsidR="0008566D" w:rsidRDefault="00294647">
      <w:pPr>
        <w:pStyle w:val="a7"/>
        <w:widowControl/>
        <w:spacing w:beforeAutospacing="0" w:afterAutospacing="0" w:line="420" w:lineRule="atLeast"/>
        <w:ind w:leftChars="200" w:left="420"/>
        <w:jc w:val="both"/>
        <w:rPr>
          <w:rFonts w:ascii="楷体" w:eastAsia="楷体" w:hAnsi="楷体" w:cs="楷体"/>
          <w:sz w:val="32"/>
          <w:szCs w:val="32"/>
        </w:rPr>
      </w:pPr>
      <w:r>
        <w:rPr>
          <w:rFonts w:ascii="楷体" w:eastAsia="楷体" w:hAnsi="楷体" w:cs="楷体" w:hint="eastAsia"/>
          <w:sz w:val="32"/>
          <w:szCs w:val="32"/>
        </w:rPr>
        <w:t>（一）招收对象</w:t>
      </w:r>
    </w:p>
    <w:p w:rsidR="0008566D" w:rsidRDefault="00294647">
      <w:pPr>
        <w:pStyle w:val="a7"/>
        <w:widowControl/>
        <w:spacing w:beforeAutospacing="0" w:afterAutospacing="0" w:line="42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1.热爱医疗卫生事业，品德良好，遵纪守法。</w:t>
      </w:r>
    </w:p>
    <w:p w:rsidR="0008566D" w:rsidRDefault="00294647">
      <w:pPr>
        <w:pStyle w:val="a7"/>
        <w:widowControl/>
        <w:spacing w:beforeAutospacing="0" w:afterAutospacing="0" w:line="42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2.符合临床、口腔类别医师资格考试报名条件规定专业范围应、往届本科及以上学历医学毕业生。（不含中医类和中西医结合类）。</w:t>
      </w:r>
    </w:p>
    <w:p w:rsidR="0008566D" w:rsidRDefault="00294647">
      <w:pPr>
        <w:pStyle w:val="a7"/>
        <w:widowControl/>
        <w:spacing w:beforeAutospacing="0" w:afterAutospacing="0" w:line="42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3.已取得《执业医师资格证书》需要接受培训的人员。</w:t>
      </w:r>
    </w:p>
    <w:p w:rsidR="0008566D" w:rsidRDefault="00294647">
      <w:pPr>
        <w:pStyle w:val="a7"/>
        <w:widowControl/>
        <w:spacing w:beforeAutospacing="0" w:afterAutospacing="0" w:line="42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4.以应届本科毕业生为重点，向来自县及县以下基层医疗卫生机构委派培训对象倾斜。</w:t>
      </w:r>
    </w:p>
    <w:p w:rsidR="0008566D" w:rsidRDefault="00294647" w:rsidP="00A130C5">
      <w:pPr>
        <w:pStyle w:val="a7"/>
        <w:widowControl/>
        <w:spacing w:beforeAutospacing="0" w:afterAutospacing="0"/>
        <w:ind w:firstLineChars="200" w:firstLine="760"/>
        <w:rPr>
          <w:rFonts w:ascii="楷体" w:eastAsia="楷体" w:hAnsi="楷体" w:cs="楷体"/>
          <w:spacing w:val="30"/>
          <w:sz w:val="32"/>
          <w:szCs w:val="32"/>
        </w:rPr>
      </w:pPr>
      <w:r>
        <w:rPr>
          <w:rFonts w:ascii="楷体" w:eastAsia="楷体" w:hAnsi="楷体" w:cs="楷体" w:hint="eastAsia"/>
          <w:spacing w:val="30"/>
          <w:sz w:val="32"/>
          <w:szCs w:val="32"/>
        </w:rPr>
        <w:t>（二）报名条件</w:t>
      </w:r>
    </w:p>
    <w:p w:rsidR="0008566D" w:rsidRDefault="00294647">
      <w:pPr>
        <w:pStyle w:val="a7"/>
        <w:widowControl/>
        <w:spacing w:beforeAutospacing="0" w:afterAutospacing="0"/>
        <w:ind w:firstLineChars="200" w:firstLine="760"/>
        <w:rPr>
          <w:rFonts w:ascii="仿宋" w:eastAsia="仿宋" w:hAnsi="仿宋" w:cs="仿宋"/>
          <w:spacing w:val="30"/>
          <w:sz w:val="32"/>
          <w:szCs w:val="32"/>
        </w:rPr>
      </w:pPr>
      <w:r>
        <w:rPr>
          <w:rFonts w:ascii="仿宋" w:eastAsia="仿宋" w:hAnsi="仿宋" w:cs="仿宋" w:hint="eastAsia"/>
          <w:spacing w:val="30"/>
          <w:sz w:val="32"/>
          <w:szCs w:val="32"/>
        </w:rPr>
        <w:t>1.身体健康状况符合国家和医院规定的体检要求。</w:t>
      </w:r>
    </w:p>
    <w:p w:rsidR="0008566D" w:rsidRDefault="00294647">
      <w:pPr>
        <w:pStyle w:val="a7"/>
        <w:widowControl/>
        <w:spacing w:beforeAutospacing="0" w:afterAutospacing="0"/>
        <w:ind w:firstLineChars="200" w:firstLine="760"/>
        <w:rPr>
          <w:rFonts w:ascii="仿宋" w:eastAsia="仿宋" w:hAnsi="仿宋" w:cs="仿宋"/>
          <w:spacing w:val="30"/>
          <w:sz w:val="32"/>
          <w:szCs w:val="32"/>
        </w:rPr>
      </w:pPr>
      <w:r>
        <w:rPr>
          <w:rFonts w:ascii="仿宋" w:eastAsia="仿宋" w:hAnsi="仿宋" w:cs="仿宋" w:hint="eastAsia"/>
          <w:spacing w:val="30"/>
          <w:sz w:val="32"/>
          <w:szCs w:val="32"/>
        </w:rPr>
        <w:t>2.自愿申请参加住院医师规范化培训，并能坚持完成培训计划。</w:t>
      </w:r>
    </w:p>
    <w:p w:rsidR="0008566D" w:rsidRDefault="00294647">
      <w:pPr>
        <w:pStyle w:val="a7"/>
        <w:widowControl/>
        <w:spacing w:beforeAutospacing="0" w:afterAutospacing="0"/>
        <w:ind w:firstLineChars="200" w:firstLine="760"/>
        <w:rPr>
          <w:rFonts w:ascii="仿宋" w:eastAsia="仿宋" w:hAnsi="仿宋" w:cs="仿宋"/>
          <w:spacing w:val="30"/>
          <w:sz w:val="32"/>
          <w:szCs w:val="32"/>
        </w:rPr>
      </w:pPr>
      <w:r>
        <w:rPr>
          <w:rFonts w:ascii="仿宋" w:eastAsia="仿宋" w:hAnsi="仿宋" w:cs="仿宋" w:hint="eastAsia"/>
          <w:spacing w:val="30"/>
          <w:sz w:val="32"/>
          <w:szCs w:val="32"/>
        </w:rPr>
        <w:lastRenderedPageBreak/>
        <w:t>3.有工作单位的人员，</w:t>
      </w:r>
      <w:proofErr w:type="gramStart"/>
      <w:r>
        <w:rPr>
          <w:rFonts w:ascii="仿宋" w:eastAsia="仿宋" w:hAnsi="仿宋" w:cs="仿宋" w:hint="eastAsia"/>
          <w:spacing w:val="30"/>
          <w:sz w:val="32"/>
          <w:szCs w:val="32"/>
        </w:rPr>
        <w:t>需所在</w:t>
      </w:r>
      <w:proofErr w:type="gramEnd"/>
      <w:r>
        <w:rPr>
          <w:rFonts w:ascii="仿宋" w:eastAsia="仿宋" w:hAnsi="仿宋" w:cs="仿宋" w:hint="eastAsia"/>
          <w:spacing w:val="30"/>
          <w:sz w:val="32"/>
          <w:szCs w:val="32"/>
        </w:rPr>
        <w:t>单位同意送培。</w:t>
      </w:r>
    </w:p>
    <w:p w:rsidR="0008566D" w:rsidRDefault="00321FDA">
      <w:pPr>
        <w:pStyle w:val="a7"/>
        <w:widowControl/>
        <w:spacing w:beforeAutospacing="0" w:afterAutospacing="0" w:line="420" w:lineRule="atLeast"/>
        <w:ind w:firstLineChars="200" w:firstLine="640"/>
        <w:rPr>
          <w:rFonts w:ascii="黑体" w:eastAsia="黑体" w:hAnsi="黑体" w:cs="黑体"/>
          <w:sz w:val="32"/>
          <w:szCs w:val="32"/>
        </w:rPr>
      </w:pPr>
      <w:r>
        <w:rPr>
          <w:rFonts w:ascii="黑体" w:eastAsia="黑体" w:hAnsi="黑体" w:cs="黑体" w:hint="eastAsia"/>
          <w:sz w:val="32"/>
          <w:szCs w:val="32"/>
        </w:rPr>
        <w:t>五</w:t>
      </w:r>
      <w:r w:rsidR="00294647">
        <w:rPr>
          <w:rFonts w:ascii="黑体" w:eastAsia="黑体" w:hAnsi="黑体" w:cs="黑体" w:hint="eastAsia"/>
          <w:sz w:val="32"/>
          <w:szCs w:val="32"/>
        </w:rPr>
        <w:t>、招录安排</w:t>
      </w:r>
    </w:p>
    <w:p w:rsidR="0008566D" w:rsidRDefault="00294647">
      <w:pPr>
        <w:pStyle w:val="a7"/>
        <w:widowControl/>
        <w:spacing w:beforeAutospacing="0" w:afterAutospacing="0" w:line="42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采取网上报名（报名网址：“云南卫生健康人才网”www.ynwsjkrc.com</w:t>
      </w:r>
      <w:r w:rsidR="00F14EE7">
        <w:rPr>
          <w:rFonts w:ascii="仿宋" w:eastAsia="仿宋" w:hAnsi="仿宋" w:cs="仿宋" w:hint="eastAsia"/>
          <w:sz w:val="32"/>
          <w:szCs w:val="32"/>
        </w:rPr>
        <w:t>）和到培训基地现场确认相结合的方式进行</w:t>
      </w:r>
      <w:r>
        <w:rPr>
          <w:rFonts w:ascii="仿宋" w:eastAsia="仿宋" w:hAnsi="仿宋" w:cs="仿宋" w:hint="eastAsia"/>
          <w:sz w:val="32"/>
          <w:szCs w:val="32"/>
        </w:rPr>
        <w:t>。</w:t>
      </w:r>
      <w:r w:rsidR="00321FDA">
        <w:rPr>
          <w:rFonts w:ascii="仿宋" w:eastAsia="仿宋" w:hAnsi="仿宋" w:cs="仿宋" w:hint="eastAsia"/>
          <w:sz w:val="32"/>
          <w:szCs w:val="32"/>
        </w:rPr>
        <w:t>具体报名操作流程，详见云南卫生健康人才网。</w:t>
      </w:r>
    </w:p>
    <w:p w:rsidR="0008566D" w:rsidRPr="00F14EE7" w:rsidRDefault="00294647">
      <w:pPr>
        <w:pStyle w:val="a7"/>
        <w:widowControl/>
        <w:spacing w:beforeAutospacing="0" w:afterAutospacing="0" w:line="420" w:lineRule="atLeast"/>
        <w:ind w:firstLineChars="200" w:firstLine="640"/>
        <w:jc w:val="both"/>
        <w:rPr>
          <w:rFonts w:ascii="楷体" w:eastAsia="楷体" w:hAnsi="楷体" w:cs="仿宋"/>
          <w:sz w:val="32"/>
          <w:szCs w:val="32"/>
        </w:rPr>
      </w:pPr>
      <w:r w:rsidRPr="00F14EE7">
        <w:rPr>
          <w:rFonts w:ascii="楷体" w:eastAsia="楷体" w:hAnsi="楷体" w:cs="仿宋" w:hint="eastAsia"/>
          <w:sz w:val="32"/>
          <w:szCs w:val="32"/>
        </w:rPr>
        <w:t>（一）6 月 10日 10:00 至 6月 30 日 22:00 期间登录云南卫生健康人才网进行网上报名。</w:t>
      </w:r>
    </w:p>
    <w:p w:rsidR="004445A3" w:rsidRPr="00321FDA" w:rsidRDefault="00294647" w:rsidP="004445A3">
      <w:pPr>
        <w:pStyle w:val="a7"/>
        <w:widowControl/>
        <w:spacing w:beforeAutospacing="0" w:afterAutospacing="0" w:line="360" w:lineRule="auto"/>
        <w:ind w:firstLineChars="200" w:firstLine="640"/>
        <w:jc w:val="both"/>
        <w:rPr>
          <w:rFonts w:ascii="楷体" w:eastAsia="楷体" w:hAnsi="楷体" w:cs="楷体"/>
          <w:sz w:val="32"/>
          <w:szCs w:val="32"/>
        </w:rPr>
      </w:pPr>
      <w:r>
        <w:rPr>
          <w:rFonts w:ascii="楷体" w:eastAsia="楷体" w:hAnsi="楷体" w:cs="楷体" w:hint="eastAsia"/>
          <w:sz w:val="32"/>
          <w:szCs w:val="32"/>
        </w:rPr>
        <w:t>（二）7月 5日，进行报名人员现场确认和网上资格审核操作，地点</w:t>
      </w:r>
      <w:r w:rsidR="00F14EE7" w:rsidRPr="00F14EE7">
        <w:rPr>
          <w:rFonts w:ascii="楷体" w:eastAsia="楷体" w:hAnsi="楷体" w:cs="楷体" w:hint="eastAsia"/>
          <w:sz w:val="32"/>
          <w:szCs w:val="32"/>
        </w:rPr>
        <w:t>为思茅区振兴大道104号临床技能中心</w:t>
      </w:r>
      <w:proofErr w:type="gramStart"/>
      <w:r w:rsidR="00F14EE7" w:rsidRPr="00F14EE7">
        <w:rPr>
          <w:rFonts w:ascii="楷体" w:eastAsia="楷体" w:hAnsi="楷体" w:cs="楷体" w:hint="eastAsia"/>
          <w:sz w:val="32"/>
          <w:szCs w:val="32"/>
        </w:rPr>
        <w:t>一楼示教室</w:t>
      </w:r>
      <w:proofErr w:type="gramEnd"/>
      <w:r w:rsidR="00F14EE7" w:rsidRPr="00F14EE7">
        <w:rPr>
          <w:rFonts w:ascii="楷体" w:eastAsia="楷体" w:hAnsi="楷体" w:cs="楷体" w:hint="eastAsia"/>
          <w:sz w:val="32"/>
          <w:szCs w:val="32"/>
        </w:rPr>
        <w:t>（体检中心后面）</w:t>
      </w:r>
      <w:r w:rsidR="00F14EE7">
        <w:rPr>
          <w:rFonts w:ascii="楷体" w:eastAsia="楷体" w:hAnsi="楷体" w:cs="楷体" w:hint="eastAsia"/>
          <w:sz w:val="32"/>
          <w:szCs w:val="32"/>
        </w:rPr>
        <w:t>。</w:t>
      </w:r>
      <w:r w:rsidR="00321FDA" w:rsidRPr="00321FDA">
        <w:rPr>
          <w:rFonts w:ascii="楷体" w:eastAsia="楷体" w:hAnsi="楷体" w:cs="楷体" w:hint="eastAsia"/>
          <w:sz w:val="32"/>
          <w:szCs w:val="32"/>
        </w:rPr>
        <w:t>报名人员须携带以下相关资料：</w:t>
      </w:r>
      <w:r w:rsidR="00321FDA" w:rsidRPr="00321FDA">
        <w:rPr>
          <w:rFonts w:ascii="楷体" w:eastAsia="楷体" w:hAnsi="楷体" w:cs="楷体"/>
          <w:sz w:val="32"/>
          <w:szCs w:val="32"/>
        </w:rPr>
        <w:t xml:space="preserve"> </w:t>
      </w:r>
    </w:p>
    <w:p w:rsidR="004445A3" w:rsidRPr="00321FDA" w:rsidRDefault="00046B9F" w:rsidP="004445A3">
      <w:pPr>
        <w:pStyle w:val="a7"/>
        <w:widowControl/>
        <w:spacing w:beforeAutospacing="0" w:afterAutospacing="0" w:line="420" w:lineRule="atLeast"/>
        <w:ind w:firstLine="420"/>
        <w:jc w:val="both"/>
        <w:rPr>
          <w:rFonts w:ascii="仿宋" w:eastAsia="仿宋" w:hAnsi="仿宋" w:cs="仿宋"/>
          <w:color w:val="000000" w:themeColor="text1"/>
          <w:sz w:val="32"/>
          <w:szCs w:val="28"/>
        </w:rPr>
      </w:pPr>
      <w:r w:rsidRPr="00321FDA">
        <w:rPr>
          <w:rFonts w:ascii="仿宋" w:eastAsia="仿宋" w:hAnsi="仿宋" w:cs="仿宋" w:hint="eastAsia"/>
          <w:color w:val="000000" w:themeColor="text1"/>
          <w:sz w:val="32"/>
          <w:szCs w:val="28"/>
        </w:rPr>
        <w:t>1.</w:t>
      </w:r>
      <w:r w:rsidR="004445A3" w:rsidRPr="00321FDA">
        <w:rPr>
          <w:rFonts w:ascii="仿宋" w:eastAsia="仿宋" w:hAnsi="仿宋" w:cs="仿宋" w:hint="eastAsia"/>
          <w:color w:val="000000" w:themeColor="text1"/>
          <w:sz w:val="32"/>
          <w:szCs w:val="28"/>
        </w:rPr>
        <w:t>《住培报名表》一份（</w:t>
      </w:r>
      <w:proofErr w:type="gramStart"/>
      <w:r w:rsidR="004445A3" w:rsidRPr="00321FDA">
        <w:rPr>
          <w:rFonts w:ascii="仿宋" w:eastAsia="仿宋" w:hAnsi="仿宋" w:cs="仿宋" w:hint="eastAsia"/>
          <w:color w:val="000000" w:themeColor="text1"/>
          <w:sz w:val="32"/>
          <w:szCs w:val="28"/>
        </w:rPr>
        <w:t>网报成功</w:t>
      </w:r>
      <w:proofErr w:type="gramEnd"/>
      <w:r w:rsidR="004445A3" w:rsidRPr="00321FDA">
        <w:rPr>
          <w:rFonts w:ascii="仿宋" w:eastAsia="仿宋" w:hAnsi="仿宋" w:cs="仿宋" w:hint="eastAsia"/>
          <w:color w:val="000000" w:themeColor="text1"/>
          <w:sz w:val="32"/>
          <w:szCs w:val="28"/>
        </w:rPr>
        <w:t>后打印），完成审批手续后由培训基地留存。</w:t>
      </w:r>
    </w:p>
    <w:p w:rsidR="004445A3" w:rsidRPr="00321FDA" w:rsidRDefault="00046B9F" w:rsidP="004445A3">
      <w:pPr>
        <w:pStyle w:val="a7"/>
        <w:widowControl/>
        <w:spacing w:beforeAutospacing="0" w:afterAutospacing="0" w:line="420" w:lineRule="atLeast"/>
        <w:ind w:firstLine="420"/>
        <w:jc w:val="both"/>
        <w:rPr>
          <w:rFonts w:ascii="仿宋" w:eastAsia="仿宋" w:hAnsi="仿宋" w:cs="仿宋"/>
          <w:color w:val="000000" w:themeColor="text1"/>
          <w:sz w:val="32"/>
          <w:szCs w:val="28"/>
        </w:rPr>
      </w:pPr>
      <w:r w:rsidRPr="00321FDA">
        <w:rPr>
          <w:rFonts w:ascii="仿宋" w:eastAsia="仿宋" w:hAnsi="仿宋" w:cs="仿宋" w:hint="eastAsia"/>
          <w:color w:val="000000" w:themeColor="text1"/>
          <w:sz w:val="32"/>
          <w:szCs w:val="28"/>
        </w:rPr>
        <w:t>2.</w:t>
      </w:r>
      <w:r w:rsidR="004445A3" w:rsidRPr="00321FDA">
        <w:rPr>
          <w:rFonts w:ascii="仿宋" w:eastAsia="仿宋" w:hAnsi="仿宋" w:cs="仿宋" w:hint="eastAsia"/>
          <w:color w:val="000000" w:themeColor="text1"/>
          <w:sz w:val="32"/>
          <w:szCs w:val="28"/>
        </w:rPr>
        <w:t>身份证、毕业证、学位证等相关证明材料原件及复印件各一份，原件审核后返还本人。</w:t>
      </w:r>
    </w:p>
    <w:p w:rsidR="004445A3" w:rsidRPr="00321FDA" w:rsidRDefault="00046B9F" w:rsidP="004445A3">
      <w:pPr>
        <w:pStyle w:val="a7"/>
        <w:widowControl/>
        <w:spacing w:beforeAutospacing="0" w:afterAutospacing="0" w:line="420" w:lineRule="atLeast"/>
        <w:ind w:firstLine="420"/>
        <w:jc w:val="both"/>
        <w:rPr>
          <w:rFonts w:ascii="仿宋" w:eastAsia="仿宋" w:hAnsi="仿宋" w:cs="仿宋"/>
          <w:color w:val="000000" w:themeColor="text1"/>
          <w:sz w:val="32"/>
          <w:szCs w:val="28"/>
        </w:rPr>
      </w:pPr>
      <w:r w:rsidRPr="00321FDA">
        <w:rPr>
          <w:rFonts w:ascii="仿宋" w:eastAsia="仿宋" w:hAnsi="仿宋" w:cs="仿宋" w:hint="eastAsia"/>
          <w:color w:val="000000" w:themeColor="text1"/>
          <w:sz w:val="32"/>
          <w:szCs w:val="28"/>
        </w:rPr>
        <w:t>3.</w:t>
      </w:r>
      <w:r w:rsidR="004445A3" w:rsidRPr="00321FDA">
        <w:rPr>
          <w:rFonts w:ascii="仿宋" w:eastAsia="仿宋" w:hAnsi="仿宋" w:cs="仿宋" w:hint="eastAsia"/>
          <w:color w:val="000000" w:themeColor="text1"/>
          <w:sz w:val="32"/>
          <w:szCs w:val="28"/>
        </w:rPr>
        <w:t>如已取得执业医师资格证书或执业助理医师资格证书的需携带原件及复印件一份，原件审核后返还本人。</w:t>
      </w:r>
    </w:p>
    <w:p w:rsidR="004445A3" w:rsidRPr="00321FDA" w:rsidRDefault="00046B9F" w:rsidP="00046B9F">
      <w:pPr>
        <w:pStyle w:val="a7"/>
        <w:widowControl/>
        <w:spacing w:beforeAutospacing="0" w:afterAutospacing="0" w:line="420" w:lineRule="atLeast"/>
        <w:ind w:firstLine="420"/>
        <w:jc w:val="both"/>
        <w:rPr>
          <w:rFonts w:ascii="仿宋" w:eastAsia="仿宋" w:hAnsi="仿宋" w:cs="仿宋"/>
          <w:color w:val="000000" w:themeColor="text1"/>
          <w:sz w:val="32"/>
          <w:szCs w:val="28"/>
        </w:rPr>
      </w:pPr>
      <w:r w:rsidRPr="00321FDA">
        <w:rPr>
          <w:rFonts w:ascii="仿宋" w:eastAsia="仿宋" w:hAnsi="仿宋" w:cs="仿宋" w:hint="eastAsia"/>
          <w:color w:val="000000" w:themeColor="text1"/>
          <w:sz w:val="32"/>
          <w:szCs w:val="28"/>
        </w:rPr>
        <w:t>4.</w:t>
      </w:r>
      <w:r w:rsidR="004445A3" w:rsidRPr="00321FDA">
        <w:rPr>
          <w:rFonts w:ascii="仿宋" w:eastAsia="仿宋" w:hAnsi="仿宋" w:cs="仿宋" w:hint="eastAsia"/>
          <w:color w:val="000000" w:themeColor="text1"/>
          <w:sz w:val="32"/>
          <w:szCs w:val="28"/>
        </w:rPr>
        <w:t>单位委派人员现场确认时，还需出具加盖单位公章的同意</w:t>
      </w:r>
      <w:r w:rsidRPr="00321FDA">
        <w:rPr>
          <w:rFonts w:ascii="仿宋" w:eastAsia="仿宋" w:hAnsi="仿宋" w:cs="仿宋" w:hint="eastAsia"/>
          <w:color w:val="000000" w:themeColor="text1"/>
          <w:sz w:val="32"/>
          <w:szCs w:val="28"/>
        </w:rPr>
        <w:t>送培</w:t>
      </w:r>
      <w:r w:rsidR="004445A3" w:rsidRPr="00321FDA">
        <w:rPr>
          <w:rFonts w:ascii="仿宋" w:eastAsia="仿宋" w:hAnsi="仿宋" w:cs="仿宋" w:hint="eastAsia"/>
          <w:color w:val="000000" w:themeColor="text1"/>
          <w:sz w:val="32"/>
          <w:szCs w:val="28"/>
        </w:rPr>
        <w:t>证明</w:t>
      </w:r>
      <w:r w:rsidR="00A130C5">
        <w:rPr>
          <w:rFonts w:ascii="仿宋" w:eastAsia="仿宋" w:hAnsi="仿宋" w:cs="仿宋" w:hint="eastAsia"/>
          <w:color w:val="000000" w:themeColor="text1"/>
          <w:sz w:val="32"/>
          <w:szCs w:val="28"/>
        </w:rPr>
        <w:t>（见附件）</w:t>
      </w:r>
      <w:r w:rsidR="004445A3" w:rsidRPr="00321FDA">
        <w:rPr>
          <w:rFonts w:ascii="仿宋" w:eastAsia="仿宋" w:hAnsi="仿宋" w:cs="仿宋" w:hint="eastAsia"/>
          <w:color w:val="000000" w:themeColor="text1"/>
          <w:sz w:val="32"/>
          <w:szCs w:val="28"/>
        </w:rPr>
        <w:t>材料，填报的培训专业信息须与委派单位盖章的介绍信保持一致。</w:t>
      </w:r>
    </w:p>
    <w:p w:rsidR="0008566D" w:rsidRDefault="00294647">
      <w:pPr>
        <w:pStyle w:val="a7"/>
        <w:widowControl/>
        <w:spacing w:beforeAutospacing="0" w:afterAutospacing="0" w:line="360" w:lineRule="auto"/>
        <w:ind w:firstLineChars="200" w:firstLine="640"/>
        <w:jc w:val="both"/>
        <w:rPr>
          <w:rFonts w:ascii="楷体" w:eastAsia="楷体" w:hAnsi="楷体" w:cs="楷体"/>
          <w:sz w:val="32"/>
          <w:szCs w:val="32"/>
        </w:rPr>
      </w:pPr>
      <w:r>
        <w:rPr>
          <w:rFonts w:ascii="楷体" w:eastAsia="楷体" w:hAnsi="楷体" w:cs="楷体" w:hint="eastAsia"/>
          <w:sz w:val="32"/>
          <w:szCs w:val="32"/>
        </w:rPr>
        <w:t>（三</w:t>
      </w:r>
      <w:r>
        <w:rPr>
          <w:rFonts w:ascii="楷体" w:eastAsia="楷体" w:hAnsi="楷体" w:cs="楷体"/>
          <w:sz w:val="32"/>
          <w:szCs w:val="32"/>
        </w:rPr>
        <w:t>）</w:t>
      </w:r>
      <w:r>
        <w:rPr>
          <w:rFonts w:ascii="楷体" w:eastAsia="楷体" w:hAnsi="楷体" w:cs="楷体" w:hint="eastAsia"/>
          <w:sz w:val="32"/>
          <w:szCs w:val="32"/>
        </w:rPr>
        <w:t>7月6日-31日期间，进行招录考试、院内调剂、体检、名单公示等，具体安排如下：</w:t>
      </w:r>
    </w:p>
    <w:p w:rsidR="0008566D" w:rsidRDefault="00294647">
      <w:pPr>
        <w:pStyle w:val="a7"/>
        <w:widowControl/>
        <w:spacing w:beforeAutospacing="0" w:afterAutospacing="0" w:line="360" w:lineRule="auto"/>
        <w:ind w:firstLineChars="200" w:firstLine="640"/>
        <w:jc w:val="both"/>
        <w:rPr>
          <w:rFonts w:ascii="仿宋" w:eastAsia="仿宋" w:hAnsi="仿宋" w:cs="仿宋"/>
          <w:sz w:val="32"/>
          <w:szCs w:val="32"/>
        </w:rPr>
      </w:pPr>
      <w:r w:rsidRPr="00F14EE7">
        <w:rPr>
          <w:rFonts w:ascii="仿宋" w:eastAsia="仿宋" w:hAnsi="仿宋" w:cs="仿宋" w:hint="eastAsia"/>
          <w:sz w:val="32"/>
          <w:szCs w:val="32"/>
        </w:rPr>
        <w:lastRenderedPageBreak/>
        <w:t>1.笔试时间：7月6日-7日进行，</w:t>
      </w:r>
      <w:r w:rsidR="00F14EE7">
        <w:rPr>
          <w:rFonts w:ascii="仿宋" w:eastAsia="仿宋" w:hAnsi="仿宋" w:cs="仿宋" w:hint="eastAsia"/>
          <w:sz w:val="32"/>
          <w:szCs w:val="32"/>
        </w:rPr>
        <w:t>地点为思茅区振兴大道104号临床技能中心（体检中心后面）。</w:t>
      </w:r>
    </w:p>
    <w:p w:rsidR="0008566D" w:rsidRDefault="00F14EE7">
      <w:pPr>
        <w:pStyle w:val="a7"/>
        <w:widowControl/>
        <w:spacing w:beforeAutospacing="0" w:afterAutospacing="0" w:line="360" w:lineRule="auto"/>
        <w:ind w:firstLineChars="200" w:firstLine="640"/>
        <w:jc w:val="both"/>
        <w:rPr>
          <w:rFonts w:ascii="仿宋" w:eastAsia="仿宋" w:hAnsi="仿宋" w:cs="仿宋"/>
          <w:sz w:val="32"/>
          <w:szCs w:val="32"/>
        </w:rPr>
      </w:pPr>
      <w:r>
        <w:rPr>
          <w:rFonts w:ascii="仿宋" w:eastAsia="仿宋" w:hAnsi="仿宋" w:cs="仿宋" w:hint="eastAsia"/>
          <w:sz w:val="32"/>
          <w:szCs w:val="32"/>
        </w:rPr>
        <w:t>2.</w:t>
      </w:r>
      <w:r w:rsidR="00294647">
        <w:rPr>
          <w:rFonts w:ascii="仿宋" w:eastAsia="仿宋" w:hAnsi="仿宋" w:cs="仿宋" w:hint="eastAsia"/>
          <w:sz w:val="32"/>
          <w:szCs w:val="32"/>
        </w:rPr>
        <w:t>技能考核：7月10日，地点为思茅区振兴大道104号临床技能中心（体检中心后面）。</w:t>
      </w:r>
    </w:p>
    <w:p w:rsidR="0008566D" w:rsidRDefault="00F14EE7">
      <w:pPr>
        <w:pStyle w:val="a7"/>
        <w:widowControl/>
        <w:spacing w:beforeAutospacing="0" w:afterAutospacing="0" w:line="360" w:lineRule="auto"/>
        <w:ind w:firstLineChars="200" w:firstLine="640"/>
        <w:jc w:val="both"/>
        <w:rPr>
          <w:rFonts w:ascii="仿宋" w:eastAsia="仿宋" w:hAnsi="仿宋" w:cs="仿宋"/>
          <w:sz w:val="32"/>
          <w:szCs w:val="32"/>
        </w:rPr>
      </w:pPr>
      <w:r>
        <w:rPr>
          <w:rFonts w:ascii="仿宋" w:eastAsia="仿宋" w:hAnsi="仿宋" w:cs="仿宋" w:hint="eastAsia"/>
          <w:sz w:val="32"/>
          <w:szCs w:val="32"/>
        </w:rPr>
        <w:t>3.</w:t>
      </w:r>
      <w:r w:rsidR="00294647">
        <w:rPr>
          <w:rFonts w:ascii="仿宋" w:eastAsia="仿宋" w:hAnsi="仿宋" w:cs="仿宋" w:hint="eastAsia"/>
          <w:sz w:val="32"/>
          <w:szCs w:val="32"/>
        </w:rPr>
        <w:t>面试时间：7月11日，地点为思茅区振兴大道44号行政楼四楼。</w:t>
      </w:r>
    </w:p>
    <w:p w:rsidR="0008566D" w:rsidRDefault="00294647">
      <w:pPr>
        <w:pStyle w:val="a7"/>
        <w:widowControl/>
        <w:spacing w:beforeAutospacing="0" w:afterAutospacing="0" w:line="360" w:lineRule="auto"/>
        <w:ind w:firstLineChars="200" w:firstLine="640"/>
        <w:jc w:val="both"/>
        <w:rPr>
          <w:rFonts w:ascii="仿宋" w:eastAsia="仿宋" w:hAnsi="仿宋" w:cs="仿宋"/>
          <w:sz w:val="32"/>
          <w:szCs w:val="32"/>
        </w:rPr>
      </w:pPr>
      <w:r>
        <w:rPr>
          <w:rFonts w:ascii="仿宋" w:eastAsia="仿宋" w:hAnsi="仿宋" w:cs="仿宋" w:hint="eastAsia"/>
          <w:sz w:val="32"/>
          <w:szCs w:val="32"/>
        </w:rPr>
        <w:t>4.院内调剂和公示为7月30日前完成，院内调剂是在分配招收计划总额内，未被其报名专业录取的申请培训人</w:t>
      </w:r>
      <w:r w:rsidR="00F14EE7">
        <w:rPr>
          <w:rFonts w:ascii="仿宋" w:eastAsia="仿宋" w:hAnsi="仿宋" w:cs="仿宋" w:hint="eastAsia"/>
          <w:sz w:val="32"/>
          <w:szCs w:val="32"/>
        </w:rPr>
        <w:t>员，经其本人同意服从</w:t>
      </w:r>
      <w:r>
        <w:rPr>
          <w:rFonts w:ascii="仿宋" w:eastAsia="仿宋" w:hAnsi="仿宋" w:cs="仿宋" w:hint="eastAsia"/>
          <w:sz w:val="32"/>
          <w:szCs w:val="32"/>
        </w:rPr>
        <w:t>调剂</w:t>
      </w:r>
      <w:r w:rsidR="00321FDA">
        <w:rPr>
          <w:rFonts w:ascii="仿宋" w:eastAsia="仿宋" w:hAnsi="仿宋" w:cs="仿宋" w:hint="eastAsia"/>
          <w:sz w:val="32"/>
          <w:szCs w:val="32"/>
        </w:rPr>
        <w:t>。</w:t>
      </w:r>
      <w:r w:rsidR="00F14EE7">
        <w:rPr>
          <w:rFonts w:ascii="仿宋" w:eastAsia="仿宋" w:hAnsi="仿宋" w:cs="仿宋" w:hint="eastAsia"/>
          <w:sz w:val="32"/>
          <w:szCs w:val="32"/>
        </w:rPr>
        <w:t>相同条件下优先录取报考紧缺专业的人员</w:t>
      </w:r>
      <w:r>
        <w:rPr>
          <w:rFonts w:ascii="仿宋" w:eastAsia="仿宋" w:hAnsi="仿宋" w:cs="仿宋" w:hint="eastAsia"/>
          <w:sz w:val="32"/>
          <w:szCs w:val="32"/>
        </w:rPr>
        <w:t>。</w:t>
      </w:r>
      <w:r w:rsidR="00AE61E1">
        <w:rPr>
          <w:rFonts w:ascii="仿宋" w:eastAsia="仿宋" w:hAnsi="仿宋" w:cs="仿宋" w:hint="eastAsia"/>
          <w:sz w:val="32"/>
          <w:szCs w:val="32"/>
        </w:rPr>
        <w:t>录取名单会及时在学员报名交流群公布。</w:t>
      </w:r>
    </w:p>
    <w:p w:rsidR="0008566D" w:rsidRDefault="00294647">
      <w:pPr>
        <w:pStyle w:val="a7"/>
        <w:widowControl/>
        <w:spacing w:beforeAutospacing="0" w:afterAutospacing="0" w:line="360" w:lineRule="auto"/>
        <w:ind w:firstLineChars="200" w:firstLine="640"/>
        <w:jc w:val="both"/>
        <w:rPr>
          <w:rFonts w:ascii="楷体" w:eastAsia="楷体" w:hAnsi="楷体" w:cs="楷体"/>
          <w:sz w:val="32"/>
          <w:szCs w:val="32"/>
        </w:rPr>
      </w:pPr>
      <w:r>
        <w:rPr>
          <w:rFonts w:ascii="仿宋" w:eastAsia="仿宋" w:hAnsi="仿宋" w:cs="仿宋" w:hint="eastAsia"/>
          <w:sz w:val="32"/>
          <w:szCs w:val="32"/>
        </w:rPr>
        <w:t>5.</w:t>
      </w:r>
      <w:r>
        <w:rPr>
          <w:rFonts w:ascii="楷体" w:eastAsia="楷体" w:hAnsi="楷体" w:cs="楷体" w:hint="eastAsia"/>
          <w:sz w:val="32"/>
          <w:szCs w:val="32"/>
        </w:rPr>
        <w:t>健康体检：</w:t>
      </w:r>
      <w:r>
        <w:rPr>
          <w:rFonts w:ascii="仿宋" w:eastAsia="仿宋" w:hAnsi="仿宋" w:cs="仿宋" w:hint="eastAsia"/>
          <w:sz w:val="32"/>
          <w:szCs w:val="32"/>
        </w:rPr>
        <w:t>参照《云南省公务员考试录用体检标准》进行体检，费用自理，地点：思茅区振兴大道104号健康体检中心，体检时间另行通知。</w:t>
      </w:r>
    </w:p>
    <w:p w:rsidR="0008566D" w:rsidRDefault="00321FDA">
      <w:pPr>
        <w:pStyle w:val="a7"/>
        <w:widowControl/>
        <w:spacing w:beforeAutospacing="0" w:afterAutospacing="0" w:line="360" w:lineRule="auto"/>
        <w:ind w:firstLineChars="200" w:firstLine="640"/>
        <w:jc w:val="both"/>
        <w:rPr>
          <w:rFonts w:ascii="仿宋" w:eastAsia="仿宋" w:hAnsi="仿宋" w:cs="仿宋"/>
          <w:sz w:val="32"/>
          <w:szCs w:val="32"/>
        </w:rPr>
      </w:pPr>
      <w:r>
        <w:rPr>
          <w:rFonts w:ascii="楷体" w:eastAsia="楷体" w:hAnsi="楷体" w:cs="楷体" w:hint="eastAsia"/>
          <w:sz w:val="32"/>
          <w:szCs w:val="32"/>
        </w:rPr>
        <w:t>（四</w:t>
      </w:r>
      <w:r w:rsidR="00294647">
        <w:rPr>
          <w:rFonts w:ascii="楷体" w:eastAsia="楷体" w:hAnsi="楷体" w:cs="楷体" w:hint="eastAsia"/>
          <w:sz w:val="32"/>
          <w:szCs w:val="32"/>
        </w:rPr>
        <w:t>）8月31日前，新招收人员报道和入院教育</w:t>
      </w:r>
      <w:r w:rsidR="00AE61E1">
        <w:rPr>
          <w:rFonts w:ascii="楷体" w:eastAsia="楷体" w:hAnsi="楷体" w:cs="楷体" w:hint="eastAsia"/>
          <w:sz w:val="32"/>
          <w:szCs w:val="32"/>
        </w:rPr>
        <w:t>，具体时间另行通知</w:t>
      </w:r>
      <w:r w:rsidR="00294647">
        <w:rPr>
          <w:rFonts w:ascii="楷体" w:eastAsia="楷体" w:hAnsi="楷体" w:cs="楷体" w:hint="eastAsia"/>
          <w:sz w:val="32"/>
          <w:szCs w:val="32"/>
        </w:rPr>
        <w:t>，9月1日正式进入轮转。</w:t>
      </w:r>
    </w:p>
    <w:p w:rsidR="0008566D" w:rsidRDefault="00321FDA">
      <w:pPr>
        <w:pStyle w:val="a7"/>
        <w:widowControl/>
        <w:spacing w:beforeAutospacing="0" w:afterAutospacing="0" w:line="360" w:lineRule="auto"/>
        <w:ind w:firstLineChars="200" w:firstLine="640"/>
        <w:jc w:val="both"/>
        <w:rPr>
          <w:rFonts w:ascii="黑体" w:eastAsia="黑体" w:hAnsi="黑体" w:cs="黑体"/>
          <w:sz w:val="32"/>
          <w:szCs w:val="32"/>
        </w:rPr>
      </w:pPr>
      <w:r>
        <w:rPr>
          <w:rFonts w:ascii="黑体" w:eastAsia="黑体" w:hAnsi="黑体" w:cs="黑体" w:hint="eastAsia"/>
          <w:sz w:val="32"/>
          <w:szCs w:val="32"/>
        </w:rPr>
        <w:t>六</w:t>
      </w:r>
      <w:r w:rsidR="00294647">
        <w:rPr>
          <w:rFonts w:ascii="黑体" w:eastAsia="黑体" w:hAnsi="黑体" w:cs="黑体" w:hint="eastAsia"/>
          <w:sz w:val="32"/>
          <w:szCs w:val="32"/>
        </w:rPr>
        <w:t>、培训管理和质量保障措施</w:t>
      </w:r>
    </w:p>
    <w:p w:rsidR="0008566D" w:rsidRDefault="00294647">
      <w:pPr>
        <w:pStyle w:val="a7"/>
        <w:widowControl/>
        <w:spacing w:beforeAutospacing="0" w:afterAutospacing="0" w:line="360" w:lineRule="auto"/>
        <w:ind w:firstLineChars="200" w:firstLine="640"/>
        <w:jc w:val="both"/>
        <w:rPr>
          <w:rFonts w:ascii="仿宋" w:eastAsia="仿宋" w:hAnsi="仿宋" w:cs="仿宋"/>
          <w:sz w:val="32"/>
          <w:szCs w:val="32"/>
        </w:rPr>
      </w:pPr>
      <w:r>
        <w:rPr>
          <w:rFonts w:ascii="仿宋" w:eastAsia="仿宋" w:hAnsi="仿宋" w:cs="仿宋" w:hint="eastAsia"/>
          <w:sz w:val="32"/>
          <w:szCs w:val="32"/>
        </w:rPr>
        <w:t>培训期间的培训实施、培训考核等组织管理依照《云南省住院医师规范化培训管理办法（试行）》（</w:t>
      </w:r>
      <w:proofErr w:type="gramStart"/>
      <w:r>
        <w:rPr>
          <w:rFonts w:ascii="仿宋" w:eastAsia="仿宋" w:hAnsi="仿宋" w:cs="仿宋" w:hint="eastAsia"/>
          <w:sz w:val="32"/>
          <w:szCs w:val="32"/>
        </w:rPr>
        <w:t>云卫科教发</w:t>
      </w:r>
      <w:proofErr w:type="gramEnd"/>
      <w:r>
        <w:rPr>
          <w:rFonts w:ascii="仿宋" w:eastAsia="仿宋" w:hAnsi="仿宋" w:cs="仿宋" w:hint="eastAsia"/>
          <w:sz w:val="32"/>
          <w:szCs w:val="32"/>
        </w:rPr>
        <w:t>〔2015〕12号）、《住院医师规范化培训内容与标准》（2022年版）、《住院医师规范化培训基地标准》（2022年版）、《普洱市人民医院住院医师规范化培训管理办法》（普市</w:t>
      </w:r>
      <w:proofErr w:type="gramStart"/>
      <w:r>
        <w:rPr>
          <w:rFonts w:ascii="仿宋" w:eastAsia="仿宋" w:hAnsi="仿宋" w:cs="仿宋" w:hint="eastAsia"/>
          <w:sz w:val="32"/>
          <w:szCs w:val="32"/>
        </w:rPr>
        <w:t>医</w:t>
      </w:r>
      <w:proofErr w:type="gramEnd"/>
      <w:r>
        <w:rPr>
          <w:rFonts w:ascii="仿宋" w:eastAsia="仿宋" w:hAnsi="仿宋" w:cs="仿宋" w:hint="eastAsia"/>
          <w:sz w:val="32"/>
          <w:szCs w:val="32"/>
        </w:rPr>
        <w:t>字〔2021〕56号）执行。</w:t>
      </w:r>
    </w:p>
    <w:p w:rsidR="00DF2543" w:rsidRPr="00DF2543" w:rsidRDefault="00E015F3" w:rsidP="007256A2">
      <w:pPr>
        <w:pStyle w:val="a7"/>
        <w:widowControl/>
        <w:spacing w:beforeAutospacing="0" w:afterAutospacing="0" w:line="360" w:lineRule="auto"/>
        <w:ind w:firstLineChars="200" w:firstLine="640"/>
        <w:jc w:val="both"/>
        <w:rPr>
          <w:rFonts w:ascii="仿宋" w:eastAsia="仿宋" w:hAnsi="仿宋" w:cs="仿宋"/>
          <w:sz w:val="32"/>
          <w:szCs w:val="32"/>
        </w:rPr>
      </w:pPr>
      <w:r>
        <w:rPr>
          <w:rFonts w:ascii="仿宋" w:eastAsia="仿宋" w:hAnsi="仿宋" w:cs="仿宋" w:hint="eastAsia"/>
          <w:sz w:val="32"/>
          <w:szCs w:val="32"/>
        </w:rPr>
        <w:lastRenderedPageBreak/>
        <w:t>为提高培训质量，</w:t>
      </w:r>
      <w:proofErr w:type="gramStart"/>
      <w:r w:rsidR="00057777">
        <w:rPr>
          <w:rFonts w:ascii="仿宋" w:eastAsia="仿宋" w:hAnsi="仿宋" w:cs="仿宋" w:hint="eastAsia"/>
          <w:sz w:val="32"/>
          <w:szCs w:val="32"/>
        </w:rPr>
        <w:t>保障</w:t>
      </w:r>
      <w:r w:rsidR="007256A2">
        <w:rPr>
          <w:rFonts w:ascii="仿宋" w:eastAsia="仿宋" w:hAnsi="仿宋" w:cs="仿宋" w:hint="eastAsia"/>
          <w:sz w:val="32"/>
          <w:szCs w:val="32"/>
        </w:rPr>
        <w:t>住培工作</w:t>
      </w:r>
      <w:proofErr w:type="gramEnd"/>
      <w:r w:rsidR="007256A2">
        <w:rPr>
          <w:rFonts w:ascii="仿宋" w:eastAsia="仿宋" w:hAnsi="仿宋" w:cs="仿宋" w:hint="eastAsia"/>
          <w:sz w:val="32"/>
          <w:szCs w:val="32"/>
        </w:rPr>
        <w:t>有序开展，医院的保障措施有</w:t>
      </w:r>
      <w:r>
        <w:rPr>
          <w:rFonts w:ascii="仿宋" w:eastAsia="仿宋" w:hAnsi="仿宋" w:cs="仿宋" w:hint="eastAsia"/>
          <w:sz w:val="32"/>
          <w:szCs w:val="32"/>
        </w:rPr>
        <w:t>：一是</w:t>
      </w:r>
      <w:proofErr w:type="gramStart"/>
      <w:r w:rsidR="007256A2">
        <w:rPr>
          <w:rFonts w:ascii="仿宋" w:eastAsia="仿宋" w:hAnsi="仿宋" w:cs="仿宋" w:hint="eastAsia"/>
          <w:sz w:val="32"/>
          <w:szCs w:val="32"/>
        </w:rPr>
        <w:t>建立</w:t>
      </w:r>
      <w:r w:rsidR="00057777">
        <w:rPr>
          <w:rFonts w:ascii="仿宋" w:eastAsia="仿宋" w:hAnsi="仿宋" w:cs="仿宋" w:hint="eastAsia"/>
          <w:sz w:val="32"/>
          <w:szCs w:val="32"/>
        </w:rPr>
        <w:t>住培</w:t>
      </w:r>
      <w:proofErr w:type="gramEnd"/>
      <w:r w:rsidR="00057777">
        <w:rPr>
          <w:rFonts w:ascii="仿宋" w:eastAsia="仿宋" w:hAnsi="仿宋" w:cs="仿宋" w:hint="eastAsia"/>
          <w:sz w:val="32"/>
          <w:szCs w:val="32"/>
        </w:rPr>
        <w:t>医师的党支部，</w:t>
      </w:r>
      <w:r w:rsidR="00DF2543">
        <w:rPr>
          <w:rFonts w:ascii="仿宋" w:eastAsia="仿宋" w:hAnsi="仿宋" w:cs="仿宋" w:hint="eastAsia"/>
          <w:sz w:val="32"/>
          <w:szCs w:val="32"/>
        </w:rPr>
        <w:t>为</w:t>
      </w:r>
      <w:proofErr w:type="gramStart"/>
      <w:r w:rsidR="00DF2543">
        <w:rPr>
          <w:rFonts w:ascii="仿宋" w:eastAsia="仿宋" w:hAnsi="仿宋" w:cs="仿宋" w:hint="eastAsia"/>
          <w:sz w:val="32"/>
          <w:szCs w:val="32"/>
        </w:rPr>
        <w:t>住培党员</w:t>
      </w:r>
      <w:proofErr w:type="gramEnd"/>
      <w:r w:rsidR="00DF2543">
        <w:rPr>
          <w:rFonts w:ascii="仿宋" w:eastAsia="仿宋" w:hAnsi="仿宋" w:cs="仿宋" w:hint="eastAsia"/>
          <w:sz w:val="32"/>
          <w:szCs w:val="32"/>
        </w:rPr>
        <w:t>提供了阵地平台，</w:t>
      </w:r>
      <w:proofErr w:type="gramStart"/>
      <w:r w:rsidR="00DF2543">
        <w:rPr>
          <w:rFonts w:ascii="仿宋" w:eastAsia="仿宋" w:hAnsi="仿宋" w:cs="仿宋" w:hint="eastAsia"/>
          <w:sz w:val="32"/>
          <w:szCs w:val="32"/>
        </w:rPr>
        <w:t>加强住培</w:t>
      </w:r>
      <w:proofErr w:type="gramEnd"/>
      <w:r w:rsidR="00DF2543">
        <w:rPr>
          <w:rFonts w:ascii="仿宋" w:eastAsia="仿宋" w:hAnsi="仿宋" w:cs="仿宋" w:hint="eastAsia"/>
          <w:sz w:val="32"/>
          <w:szCs w:val="32"/>
        </w:rPr>
        <w:t>医师思想教育。</w:t>
      </w:r>
      <w:r>
        <w:rPr>
          <w:rFonts w:ascii="仿宋" w:eastAsia="仿宋" w:hAnsi="仿宋" w:cs="仿宋" w:hint="eastAsia"/>
          <w:sz w:val="32"/>
          <w:szCs w:val="32"/>
        </w:rPr>
        <w:t>二是</w:t>
      </w:r>
      <w:r w:rsidR="00673623">
        <w:rPr>
          <w:rFonts w:ascii="仿宋" w:eastAsia="仿宋" w:hAnsi="仿宋" w:cs="仿宋" w:hint="eastAsia"/>
          <w:sz w:val="32"/>
          <w:szCs w:val="32"/>
        </w:rPr>
        <w:t>开展“双导师”制度，</w:t>
      </w:r>
      <w:proofErr w:type="gramStart"/>
      <w:r w:rsidR="00673623">
        <w:rPr>
          <w:rFonts w:ascii="仿宋" w:eastAsia="仿宋" w:hAnsi="仿宋" w:cs="仿宋" w:hint="eastAsia"/>
          <w:sz w:val="32"/>
          <w:szCs w:val="32"/>
        </w:rPr>
        <w:t>在</w:t>
      </w:r>
      <w:r w:rsidR="007256A2">
        <w:rPr>
          <w:rFonts w:ascii="仿宋" w:eastAsia="仿宋" w:hAnsi="仿宋" w:cs="仿宋" w:hint="eastAsia"/>
          <w:sz w:val="32"/>
          <w:szCs w:val="32"/>
        </w:rPr>
        <w:t>住培医师</w:t>
      </w:r>
      <w:proofErr w:type="gramEnd"/>
      <w:r w:rsidR="007256A2">
        <w:rPr>
          <w:rFonts w:ascii="仿宋" w:eastAsia="仿宋" w:hAnsi="仿宋" w:cs="仿宋" w:hint="eastAsia"/>
          <w:sz w:val="32"/>
          <w:szCs w:val="32"/>
        </w:rPr>
        <w:t>培训期间，除安排</w:t>
      </w:r>
      <w:r w:rsidR="00673623">
        <w:rPr>
          <w:rFonts w:ascii="仿宋" w:eastAsia="仿宋" w:hAnsi="仿宋" w:cs="仿宋" w:hint="eastAsia"/>
          <w:sz w:val="32"/>
          <w:szCs w:val="32"/>
        </w:rPr>
        <w:t>轮转</w:t>
      </w:r>
      <w:r w:rsidR="007256A2">
        <w:rPr>
          <w:rFonts w:ascii="仿宋" w:eastAsia="仿宋" w:hAnsi="仿宋" w:cs="仿宋" w:hint="eastAsia"/>
          <w:sz w:val="32"/>
          <w:szCs w:val="32"/>
        </w:rPr>
        <w:t>科室带教教师外</w:t>
      </w:r>
      <w:r w:rsidR="00673623">
        <w:rPr>
          <w:rFonts w:ascii="仿宋" w:eastAsia="仿宋" w:hAnsi="仿宋" w:cs="仿宋" w:hint="eastAsia"/>
          <w:sz w:val="32"/>
          <w:szCs w:val="32"/>
        </w:rPr>
        <w:t>，</w:t>
      </w:r>
      <w:r w:rsidR="007256A2">
        <w:rPr>
          <w:rFonts w:ascii="仿宋" w:eastAsia="仿宋" w:hAnsi="仿宋" w:cs="仿宋" w:hint="eastAsia"/>
          <w:sz w:val="32"/>
          <w:szCs w:val="32"/>
        </w:rPr>
        <w:t>还</w:t>
      </w:r>
      <w:r>
        <w:rPr>
          <w:rFonts w:ascii="仿宋" w:eastAsia="仿宋" w:hAnsi="仿宋" w:cs="仿宋" w:hint="eastAsia"/>
          <w:sz w:val="32"/>
          <w:szCs w:val="32"/>
        </w:rPr>
        <w:t>为新入院</w:t>
      </w:r>
      <w:proofErr w:type="gramStart"/>
      <w:r>
        <w:rPr>
          <w:rFonts w:ascii="仿宋" w:eastAsia="仿宋" w:hAnsi="仿宋" w:cs="仿宋" w:hint="eastAsia"/>
          <w:sz w:val="32"/>
          <w:szCs w:val="32"/>
        </w:rPr>
        <w:t>的住培医师</w:t>
      </w:r>
      <w:proofErr w:type="gramEnd"/>
      <w:r>
        <w:rPr>
          <w:rFonts w:ascii="仿宋" w:eastAsia="仿宋" w:hAnsi="仿宋" w:cs="仿宋" w:hint="eastAsia"/>
          <w:sz w:val="32"/>
          <w:szCs w:val="32"/>
        </w:rPr>
        <w:t>安排技术过硬、医德高尚、知识扎实、带</w:t>
      </w:r>
      <w:proofErr w:type="gramStart"/>
      <w:r>
        <w:rPr>
          <w:rFonts w:ascii="仿宋" w:eastAsia="仿宋" w:hAnsi="仿宋" w:cs="仿宋" w:hint="eastAsia"/>
          <w:sz w:val="32"/>
          <w:szCs w:val="32"/>
        </w:rPr>
        <w:t>教丰富</w:t>
      </w:r>
      <w:proofErr w:type="gramEnd"/>
      <w:r>
        <w:rPr>
          <w:rFonts w:ascii="仿宋" w:eastAsia="仿宋" w:hAnsi="仿宋" w:cs="仿宋" w:hint="eastAsia"/>
          <w:sz w:val="32"/>
          <w:szCs w:val="32"/>
        </w:rPr>
        <w:t>的</w:t>
      </w:r>
      <w:r w:rsidR="007256A2">
        <w:rPr>
          <w:rFonts w:ascii="仿宋" w:eastAsia="仿宋" w:hAnsi="仿宋" w:cs="仿宋" w:hint="eastAsia"/>
          <w:sz w:val="32"/>
          <w:szCs w:val="32"/>
        </w:rPr>
        <w:t>教师担任指导教师，实行“一对一”管理，</w:t>
      </w:r>
      <w:proofErr w:type="gramStart"/>
      <w:r w:rsidR="007256A2">
        <w:rPr>
          <w:rFonts w:ascii="仿宋" w:eastAsia="仿宋" w:hAnsi="仿宋" w:cs="仿宋" w:hint="eastAsia"/>
          <w:sz w:val="32"/>
          <w:szCs w:val="32"/>
        </w:rPr>
        <w:t>负责住培医师</w:t>
      </w:r>
      <w:proofErr w:type="gramEnd"/>
      <w:r w:rsidR="007256A2">
        <w:rPr>
          <w:rFonts w:ascii="仿宋" w:eastAsia="仿宋" w:hAnsi="仿宋" w:cs="仿宋" w:hint="eastAsia"/>
          <w:sz w:val="32"/>
          <w:szCs w:val="32"/>
        </w:rPr>
        <w:t>整个培训过程的思想引导、学业辅导、生活指导、心理疏导。三是</w:t>
      </w:r>
      <w:r w:rsidR="00DF2543">
        <w:rPr>
          <w:rFonts w:ascii="仿宋" w:eastAsia="仿宋" w:hAnsi="仿宋" w:cs="仿宋" w:hint="eastAsia"/>
          <w:sz w:val="32"/>
          <w:szCs w:val="32"/>
        </w:rPr>
        <w:t>根据</w:t>
      </w:r>
      <w:proofErr w:type="gramStart"/>
      <w:r w:rsidR="00DF2543">
        <w:rPr>
          <w:rFonts w:ascii="仿宋" w:eastAsia="仿宋" w:hAnsi="仿宋" w:cs="仿宋" w:hint="eastAsia"/>
          <w:sz w:val="32"/>
          <w:szCs w:val="32"/>
        </w:rPr>
        <w:t>不同年级住培医师</w:t>
      </w:r>
      <w:proofErr w:type="gramEnd"/>
      <w:r w:rsidR="00DF2543">
        <w:rPr>
          <w:rFonts w:ascii="仿宋" w:eastAsia="仿宋" w:hAnsi="仿宋" w:cs="仿宋" w:hint="eastAsia"/>
          <w:sz w:val="32"/>
          <w:szCs w:val="32"/>
        </w:rPr>
        <w:t>开展分层递进的理论、技能培训，明确了</w:t>
      </w:r>
      <w:proofErr w:type="gramStart"/>
      <w:r w:rsidR="00DF2543">
        <w:rPr>
          <w:rFonts w:ascii="仿宋" w:eastAsia="仿宋" w:hAnsi="仿宋" w:cs="仿宋" w:hint="eastAsia"/>
          <w:sz w:val="32"/>
          <w:szCs w:val="32"/>
        </w:rPr>
        <w:t>不同年级住培医师</w:t>
      </w:r>
      <w:proofErr w:type="gramEnd"/>
      <w:r w:rsidR="00DF2543">
        <w:rPr>
          <w:rFonts w:ascii="仿宋" w:eastAsia="仿宋" w:hAnsi="仿宋" w:cs="仿宋" w:hint="eastAsia"/>
          <w:sz w:val="32"/>
          <w:szCs w:val="32"/>
        </w:rPr>
        <w:t>的培训目标。</w:t>
      </w:r>
      <w:r w:rsidR="007256A2">
        <w:rPr>
          <w:rFonts w:ascii="仿宋" w:eastAsia="仿宋" w:hAnsi="仿宋" w:cs="仿宋" w:hint="eastAsia"/>
          <w:sz w:val="32"/>
          <w:szCs w:val="32"/>
        </w:rPr>
        <w:t>四是</w:t>
      </w:r>
      <w:proofErr w:type="gramStart"/>
      <w:r w:rsidR="00DF2543">
        <w:rPr>
          <w:rFonts w:ascii="仿宋" w:eastAsia="仿宋" w:hAnsi="仿宋" w:cs="仿宋" w:hint="eastAsia"/>
          <w:sz w:val="32"/>
          <w:szCs w:val="32"/>
        </w:rPr>
        <w:t>重视住培</w:t>
      </w:r>
      <w:proofErr w:type="gramEnd"/>
      <w:r w:rsidR="00DF2543">
        <w:rPr>
          <w:rFonts w:ascii="仿宋" w:eastAsia="仿宋" w:hAnsi="仿宋" w:cs="仿宋" w:hint="eastAsia"/>
          <w:sz w:val="32"/>
          <w:szCs w:val="32"/>
        </w:rPr>
        <w:t>医师的岗位胜任力和综合能力，</w:t>
      </w:r>
      <w:proofErr w:type="gramStart"/>
      <w:r w:rsidR="00DF2543">
        <w:rPr>
          <w:rFonts w:ascii="仿宋" w:eastAsia="仿宋" w:hAnsi="仿宋" w:cs="仿宋" w:hint="eastAsia"/>
          <w:sz w:val="32"/>
          <w:szCs w:val="32"/>
        </w:rPr>
        <w:t>为住培医师</w:t>
      </w:r>
      <w:proofErr w:type="gramEnd"/>
      <w:r w:rsidR="00DF2543">
        <w:rPr>
          <w:rFonts w:ascii="仿宋" w:eastAsia="仿宋" w:hAnsi="仿宋" w:cs="仿宋" w:hint="eastAsia"/>
          <w:sz w:val="32"/>
          <w:szCs w:val="32"/>
        </w:rPr>
        <w:t>开展情景模拟教学，并</w:t>
      </w:r>
      <w:proofErr w:type="gramStart"/>
      <w:r w:rsidR="007256A2">
        <w:rPr>
          <w:rFonts w:ascii="仿宋" w:eastAsia="仿宋" w:hAnsi="仿宋" w:cs="仿宋" w:hint="eastAsia"/>
          <w:sz w:val="32"/>
          <w:szCs w:val="32"/>
        </w:rPr>
        <w:t>组织</w:t>
      </w:r>
      <w:r>
        <w:rPr>
          <w:rFonts w:ascii="仿宋" w:eastAsia="仿宋" w:hAnsi="仿宋" w:cs="仿宋" w:hint="eastAsia"/>
          <w:sz w:val="32"/>
          <w:szCs w:val="32"/>
        </w:rPr>
        <w:t>住培</w:t>
      </w:r>
      <w:proofErr w:type="gramEnd"/>
      <w:r>
        <w:rPr>
          <w:rFonts w:ascii="仿宋" w:eastAsia="仿宋" w:hAnsi="仿宋" w:cs="仿宋" w:hint="eastAsia"/>
          <w:sz w:val="32"/>
          <w:szCs w:val="32"/>
        </w:rPr>
        <w:t>医师</w:t>
      </w:r>
      <w:r w:rsidR="002004CC">
        <w:rPr>
          <w:rFonts w:ascii="仿宋" w:eastAsia="仿宋" w:hAnsi="仿宋" w:cs="仿宋" w:hint="eastAsia"/>
          <w:sz w:val="32"/>
          <w:szCs w:val="32"/>
        </w:rPr>
        <w:t>参加医院开展的</w:t>
      </w:r>
      <w:r>
        <w:rPr>
          <w:rFonts w:ascii="仿宋" w:eastAsia="仿宋" w:hAnsi="仿宋" w:cs="仿宋" w:hint="eastAsia"/>
          <w:sz w:val="32"/>
          <w:szCs w:val="32"/>
        </w:rPr>
        <w:t>美国心脏协会基础</w:t>
      </w:r>
      <w:r w:rsidR="007256A2">
        <w:rPr>
          <w:rFonts w:ascii="仿宋" w:eastAsia="仿宋" w:hAnsi="仿宋" w:cs="仿宋" w:hint="eastAsia"/>
          <w:sz w:val="32"/>
          <w:szCs w:val="32"/>
        </w:rPr>
        <w:t>生命支持（AHA-BLS）培训班。</w:t>
      </w:r>
    </w:p>
    <w:p w:rsidR="0008566D" w:rsidRDefault="00321FDA">
      <w:pPr>
        <w:pStyle w:val="a7"/>
        <w:widowControl/>
        <w:spacing w:beforeAutospacing="0" w:afterAutospacing="0" w:line="360" w:lineRule="auto"/>
        <w:ind w:firstLineChars="200" w:firstLine="640"/>
        <w:jc w:val="both"/>
        <w:rPr>
          <w:rFonts w:ascii="黑体" w:eastAsia="黑体" w:hAnsi="黑体" w:cs="黑体"/>
          <w:sz w:val="32"/>
          <w:szCs w:val="32"/>
        </w:rPr>
      </w:pPr>
      <w:r>
        <w:rPr>
          <w:rFonts w:ascii="黑体" w:eastAsia="黑体" w:hAnsi="黑体" w:cs="黑体" w:hint="eastAsia"/>
          <w:sz w:val="32"/>
          <w:szCs w:val="32"/>
        </w:rPr>
        <w:t>七</w:t>
      </w:r>
      <w:r w:rsidR="00294647">
        <w:rPr>
          <w:rFonts w:ascii="黑体" w:eastAsia="黑体" w:hAnsi="黑体" w:cs="黑体" w:hint="eastAsia"/>
          <w:sz w:val="32"/>
          <w:szCs w:val="32"/>
        </w:rPr>
        <w:t>、培训期间薪酬待遇</w:t>
      </w:r>
    </w:p>
    <w:p w:rsidR="0008566D" w:rsidRDefault="00294647">
      <w:pPr>
        <w:pStyle w:val="a7"/>
        <w:widowControl/>
        <w:spacing w:beforeAutospacing="0" w:afterAutospacing="0" w:line="420" w:lineRule="atLeast"/>
        <w:ind w:firstLine="420"/>
        <w:jc w:val="both"/>
        <w:rPr>
          <w:rFonts w:ascii="楷体" w:eastAsia="楷体" w:hAnsi="楷体" w:cs="仿宋"/>
          <w:sz w:val="32"/>
          <w:szCs w:val="32"/>
        </w:rPr>
      </w:pPr>
      <w:r>
        <w:rPr>
          <w:rFonts w:ascii="楷体" w:eastAsia="楷体" w:hAnsi="楷体" w:cs="仿宋" w:hint="eastAsia"/>
          <w:sz w:val="32"/>
          <w:szCs w:val="32"/>
        </w:rPr>
        <w:t>（一）培训期间严格按照中央财政、省财政的标准下发财政补助资金。</w:t>
      </w:r>
    </w:p>
    <w:p w:rsidR="0008566D" w:rsidRDefault="00294647">
      <w:pPr>
        <w:pStyle w:val="a7"/>
        <w:widowControl/>
        <w:spacing w:beforeAutospacing="0" w:afterAutospacing="0" w:line="420" w:lineRule="atLeast"/>
        <w:ind w:firstLine="420"/>
        <w:jc w:val="both"/>
        <w:rPr>
          <w:rFonts w:ascii="楷体" w:eastAsia="楷体" w:hAnsi="楷体" w:cs="仿宋"/>
          <w:sz w:val="32"/>
          <w:szCs w:val="32"/>
        </w:rPr>
      </w:pPr>
      <w:r>
        <w:rPr>
          <w:rFonts w:ascii="楷体" w:eastAsia="楷体" w:hAnsi="楷体" w:cs="仿宋" w:hint="eastAsia"/>
          <w:sz w:val="32"/>
          <w:szCs w:val="32"/>
        </w:rPr>
        <w:t>（二）面向社会</w:t>
      </w:r>
      <w:proofErr w:type="gramStart"/>
      <w:r>
        <w:rPr>
          <w:rFonts w:ascii="楷体" w:eastAsia="楷体" w:hAnsi="楷体" w:cs="仿宋" w:hint="eastAsia"/>
          <w:sz w:val="32"/>
          <w:szCs w:val="32"/>
        </w:rPr>
        <w:t>招收住培</w:t>
      </w:r>
      <w:proofErr w:type="gramEnd"/>
      <w:r>
        <w:rPr>
          <w:rFonts w:ascii="楷体" w:eastAsia="楷体" w:hAnsi="楷体" w:cs="仿宋" w:hint="eastAsia"/>
          <w:sz w:val="32"/>
          <w:szCs w:val="32"/>
        </w:rPr>
        <w:t>医师与我院根据培训年限签订劳务合同和培训协议，培训结束后自主择业。</w:t>
      </w:r>
    </w:p>
    <w:p w:rsidR="0008566D" w:rsidRDefault="00294647">
      <w:pPr>
        <w:pStyle w:val="a7"/>
        <w:widowControl/>
        <w:spacing w:beforeAutospacing="0" w:afterAutospacing="0" w:line="420" w:lineRule="atLeast"/>
        <w:ind w:firstLine="420"/>
        <w:jc w:val="both"/>
        <w:rPr>
          <w:rFonts w:ascii="楷体" w:eastAsia="楷体" w:hAnsi="楷体" w:cs="仿宋"/>
          <w:sz w:val="32"/>
          <w:szCs w:val="32"/>
        </w:rPr>
      </w:pPr>
      <w:r>
        <w:rPr>
          <w:rFonts w:ascii="楷体" w:eastAsia="楷体" w:hAnsi="楷体" w:cs="仿宋" w:hint="eastAsia"/>
          <w:color w:val="000000"/>
          <w:sz w:val="32"/>
          <w:szCs w:val="32"/>
        </w:rPr>
        <w:t>（三）单位委托</w:t>
      </w:r>
      <w:proofErr w:type="gramStart"/>
      <w:r>
        <w:rPr>
          <w:rFonts w:ascii="楷体" w:eastAsia="楷体" w:hAnsi="楷体" w:cs="仿宋" w:hint="eastAsia"/>
          <w:color w:val="000000"/>
          <w:sz w:val="32"/>
          <w:szCs w:val="32"/>
        </w:rPr>
        <w:t>培养住培</w:t>
      </w:r>
      <w:proofErr w:type="gramEnd"/>
      <w:r>
        <w:rPr>
          <w:rFonts w:ascii="楷体" w:eastAsia="楷体" w:hAnsi="楷体" w:cs="仿宋" w:hint="eastAsia"/>
          <w:color w:val="000000"/>
          <w:sz w:val="32"/>
          <w:szCs w:val="32"/>
        </w:rPr>
        <w:t>医师与送培单位、我院签订三方委托培训协议，培训期间原人事（劳动）、工资关系不变。</w:t>
      </w:r>
    </w:p>
    <w:p w:rsidR="0008566D" w:rsidRDefault="00294647">
      <w:pPr>
        <w:pStyle w:val="a7"/>
        <w:widowControl/>
        <w:spacing w:beforeAutospacing="0" w:afterAutospacing="0" w:line="420" w:lineRule="atLeast"/>
        <w:ind w:firstLine="420"/>
        <w:jc w:val="both"/>
        <w:rPr>
          <w:rFonts w:ascii="楷体" w:eastAsia="楷体" w:hAnsi="楷体" w:cs="仿宋"/>
          <w:sz w:val="32"/>
          <w:szCs w:val="32"/>
        </w:rPr>
      </w:pPr>
      <w:r>
        <w:rPr>
          <w:rFonts w:ascii="楷体" w:eastAsia="楷体" w:hAnsi="楷体" w:cs="仿宋" w:hint="eastAsia"/>
          <w:color w:val="000000"/>
          <w:sz w:val="32"/>
          <w:szCs w:val="32"/>
        </w:rPr>
        <w:t>（四）</w:t>
      </w:r>
      <w:proofErr w:type="gramStart"/>
      <w:r>
        <w:rPr>
          <w:rFonts w:ascii="楷体" w:eastAsia="楷体" w:hAnsi="楷体" w:cs="仿宋" w:hint="eastAsia"/>
          <w:color w:val="000000"/>
          <w:sz w:val="32"/>
          <w:szCs w:val="32"/>
        </w:rPr>
        <w:t>三类住培医师</w:t>
      </w:r>
      <w:proofErr w:type="gramEnd"/>
      <w:r>
        <w:rPr>
          <w:rFonts w:ascii="楷体" w:eastAsia="楷体" w:hAnsi="楷体" w:cs="仿宋" w:hint="eastAsia"/>
          <w:color w:val="000000"/>
          <w:sz w:val="32"/>
          <w:szCs w:val="32"/>
        </w:rPr>
        <w:t>待遇发放标准：</w:t>
      </w:r>
    </w:p>
    <w:tbl>
      <w:tblPr>
        <w:tblpPr w:leftFromText="180" w:rightFromText="180" w:vertAnchor="text" w:horzAnchor="page" w:tblpX="1292" w:tblpY="284"/>
        <w:tblOverlap w:val="never"/>
        <w:tblW w:w="9819" w:type="dxa"/>
        <w:tblCellSpacing w:w="0" w:type="dxa"/>
        <w:tblCellMar>
          <w:left w:w="0" w:type="dxa"/>
          <w:right w:w="0" w:type="dxa"/>
        </w:tblCellMar>
        <w:tblLook w:val="04A0" w:firstRow="1" w:lastRow="0" w:firstColumn="1" w:lastColumn="0" w:noHBand="0" w:noVBand="1"/>
      </w:tblPr>
      <w:tblGrid>
        <w:gridCol w:w="1659"/>
        <w:gridCol w:w="1710"/>
        <w:gridCol w:w="1635"/>
        <w:gridCol w:w="1590"/>
        <w:gridCol w:w="1620"/>
        <w:gridCol w:w="1605"/>
      </w:tblGrid>
      <w:tr w:rsidR="0008566D">
        <w:trPr>
          <w:trHeight w:val="1486"/>
          <w:tblCellSpacing w:w="0" w:type="dxa"/>
        </w:trPr>
        <w:tc>
          <w:tcPr>
            <w:tcW w:w="1659" w:type="dxa"/>
            <w:tcBorders>
              <w:top w:val="single" w:sz="6" w:space="0" w:color="FFFFFF"/>
              <w:left w:val="single" w:sz="6" w:space="0" w:color="FFFFFF"/>
              <w:bottom w:val="single" w:sz="18" w:space="0" w:color="FFFFFF"/>
              <w:right w:val="single" w:sz="6" w:space="0" w:color="FFFFFF"/>
            </w:tcBorders>
            <w:shd w:val="clear" w:color="auto" w:fill="6096E6"/>
            <w:tcMar>
              <w:left w:w="108" w:type="dxa"/>
              <w:right w:w="108" w:type="dxa"/>
            </w:tcMar>
          </w:tcPr>
          <w:p w:rsidR="0008566D" w:rsidRDefault="0008566D">
            <w:pPr>
              <w:pStyle w:val="a7"/>
              <w:widowControl/>
              <w:jc w:val="center"/>
            </w:pPr>
          </w:p>
          <w:p w:rsidR="0008566D" w:rsidRDefault="00294647">
            <w:pPr>
              <w:pStyle w:val="a7"/>
              <w:widowControl/>
              <w:jc w:val="center"/>
            </w:pPr>
            <w:r>
              <w:rPr>
                <w:rFonts w:ascii="黑体" w:eastAsia="黑体" w:hAnsi="宋体" w:cs="黑体" w:hint="eastAsia"/>
                <w:color w:val="000000"/>
                <w:szCs w:val="24"/>
              </w:rPr>
              <w:t>人员类别</w:t>
            </w:r>
          </w:p>
        </w:tc>
        <w:tc>
          <w:tcPr>
            <w:tcW w:w="1710" w:type="dxa"/>
            <w:tcBorders>
              <w:top w:val="single" w:sz="6" w:space="0" w:color="FFFFFF"/>
              <w:left w:val="single" w:sz="6" w:space="0" w:color="FFFFFF"/>
              <w:bottom w:val="single" w:sz="18" w:space="0" w:color="FFFFFF"/>
              <w:right w:val="single" w:sz="6" w:space="0" w:color="FFFFFF"/>
            </w:tcBorders>
            <w:shd w:val="clear" w:color="auto" w:fill="6096E6"/>
            <w:tcMar>
              <w:left w:w="108" w:type="dxa"/>
              <w:right w:w="108" w:type="dxa"/>
            </w:tcMar>
          </w:tcPr>
          <w:p w:rsidR="0008566D" w:rsidRDefault="0008566D">
            <w:pPr>
              <w:pStyle w:val="a7"/>
              <w:widowControl/>
              <w:jc w:val="center"/>
            </w:pPr>
          </w:p>
          <w:p w:rsidR="0008566D" w:rsidRDefault="00294647">
            <w:pPr>
              <w:pStyle w:val="a7"/>
              <w:widowControl/>
              <w:ind w:firstLineChars="200" w:firstLine="480"/>
              <w:jc w:val="both"/>
            </w:pPr>
            <w:r>
              <w:rPr>
                <w:rFonts w:ascii="黑体" w:eastAsia="黑体" w:hAnsi="宋体" w:cs="黑体" w:hint="eastAsia"/>
                <w:color w:val="000000"/>
                <w:szCs w:val="24"/>
              </w:rPr>
              <w:t>工 资</w:t>
            </w:r>
            <w:r>
              <w:rPr>
                <w:rFonts w:ascii="黑体" w:eastAsia="黑体" w:hAnsi="宋体" w:cs="黑体" w:hint="eastAsia"/>
                <w:color w:val="000000"/>
                <w:szCs w:val="24"/>
              </w:rPr>
              <w:br/>
              <w:t>（元/月/人）</w:t>
            </w:r>
          </w:p>
        </w:tc>
        <w:tc>
          <w:tcPr>
            <w:tcW w:w="1635" w:type="dxa"/>
            <w:tcBorders>
              <w:top w:val="single" w:sz="6" w:space="0" w:color="FFFFFF"/>
              <w:left w:val="single" w:sz="6" w:space="0" w:color="FFFFFF"/>
              <w:bottom w:val="single" w:sz="18" w:space="0" w:color="FFFFFF"/>
              <w:right w:val="single" w:sz="6" w:space="0" w:color="FFFFFF"/>
            </w:tcBorders>
            <w:shd w:val="clear" w:color="auto" w:fill="6096E6"/>
            <w:tcMar>
              <w:left w:w="108" w:type="dxa"/>
              <w:right w:w="108" w:type="dxa"/>
            </w:tcMar>
          </w:tcPr>
          <w:p w:rsidR="0008566D" w:rsidRDefault="0008566D">
            <w:pPr>
              <w:pStyle w:val="a7"/>
              <w:widowControl/>
              <w:jc w:val="center"/>
            </w:pPr>
          </w:p>
          <w:p w:rsidR="0008566D" w:rsidRDefault="00294647">
            <w:pPr>
              <w:pStyle w:val="a7"/>
              <w:widowControl/>
              <w:jc w:val="center"/>
            </w:pPr>
            <w:r>
              <w:rPr>
                <w:rFonts w:ascii="黑体" w:eastAsia="黑体" w:hAnsi="宋体" w:cs="黑体" w:hint="eastAsia"/>
                <w:color w:val="000000"/>
                <w:szCs w:val="24"/>
              </w:rPr>
              <w:t>五险</w:t>
            </w:r>
            <w:proofErr w:type="gramStart"/>
            <w:r>
              <w:rPr>
                <w:rFonts w:ascii="黑体" w:eastAsia="黑体" w:hAnsi="宋体" w:cs="黑体" w:hint="eastAsia"/>
                <w:color w:val="000000"/>
                <w:szCs w:val="24"/>
              </w:rPr>
              <w:t>一</w:t>
            </w:r>
            <w:proofErr w:type="gramEnd"/>
            <w:r>
              <w:rPr>
                <w:rFonts w:ascii="黑体" w:eastAsia="黑体" w:hAnsi="宋体" w:cs="黑体" w:hint="eastAsia"/>
                <w:color w:val="000000"/>
                <w:szCs w:val="24"/>
              </w:rPr>
              <w:t>金</w:t>
            </w:r>
          </w:p>
        </w:tc>
        <w:tc>
          <w:tcPr>
            <w:tcW w:w="1590" w:type="dxa"/>
            <w:tcBorders>
              <w:top w:val="single" w:sz="6" w:space="0" w:color="FFFFFF"/>
              <w:left w:val="single" w:sz="6" w:space="0" w:color="FFFFFF"/>
              <w:bottom w:val="single" w:sz="18" w:space="0" w:color="FFFFFF"/>
              <w:right w:val="single" w:sz="6" w:space="0" w:color="FFFFFF"/>
            </w:tcBorders>
            <w:shd w:val="clear" w:color="auto" w:fill="6096E6"/>
            <w:tcMar>
              <w:left w:w="108" w:type="dxa"/>
              <w:right w:w="108" w:type="dxa"/>
            </w:tcMar>
          </w:tcPr>
          <w:p w:rsidR="0008566D" w:rsidRDefault="0008566D">
            <w:pPr>
              <w:pStyle w:val="a7"/>
              <w:widowControl/>
              <w:jc w:val="center"/>
            </w:pPr>
          </w:p>
          <w:p w:rsidR="0008566D" w:rsidRDefault="00294647">
            <w:pPr>
              <w:pStyle w:val="a7"/>
              <w:widowControl/>
              <w:jc w:val="center"/>
            </w:pPr>
            <w:r>
              <w:rPr>
                <w:rFonts w:ascii="黑体" w:eastAsia="黑体" w:hAnsi="宋体" w:cs="黑体" w:hint="eastAsia"/>
                <w:color w:val="000000"/>
                <w:szCs w:val="24"/>
              </w:rPr>
              <w:t>住宿补助</w:t>
            </w:r>
            <w:r>
              <w:rPr>
                <w:rFonts w:ascii="黑体" w:eastAsia="黑体" w:hAnsi="宋体" w:cs="黑体" w:hint="eastAsia"/>
                <w:color w:val="000000"/>
                <w:szCs w:val="24"/>
              </w:rPr>
              <w:br/>
              <w:t>（元/月/人）</w:t>
            </w:r>
          </w:p>
        </w:tc>
        <w:tc>
          <w:tcPr>
            <w:tcW w:w="1620" w:type="dxa"/>
            <w:tcBorders>
              <w:top w:val="single" w:sz="6" w:space="0" w:color="FFFFFF"/>
              <w:left w:val="single" w:sz="6" w:space="0" w:color="FFFFFF"/>
              <w:bottom w:val="single" w:sz="18" w:space="0" w:color="FFFFFF"/>
              <w:right w:val="single" w:sz="6" w:space="0" w:color="FFFFFF"/>
            </w:tcBorders>
            <w:shd w:val="clear" w:color="auto" w:fill="6096E6"/>
            <w:tcMar>
              <w:left w:w="108" w:type="dxa"/>
              <w:right w:w="108" w:type="dxa"/>
            </w:tcMar>
          </w:tcPr>
          <w:p w:rsidR="0008566D" w:rsidRDefault="0008566D">
            <w:pPr>
              <w:pStyle w:val="a7"/>
              <w:widowControl/>
              <w:jc w:val="center"/>
            </w:pPr>
          </w:p>
          <w:p w:rsidR="0008566D" w:rsidRDefault="00294647">
            <w:pPr>
              <w:pStyle w:val="a7"/>
              <w:widowControl/>
              <w:jc w:val="center"/>
            </w:pPr>
            <w:r>
              <w:rPr>
                <w:rFonts w:ascii="黑体" w:eastAsia="黑体" w:hAnsi="宋体" w:cs="黑体" w:hint="eastAsia"/>
                <w:color w:val="000000"/>
                <w:szCs w:val="24"/>
              </w:rPr>
              <w:t>生活补助</w:t>
            </w:r>
            <w:r>
              <w:rPr>
                <w:rFonts w:ascii="MS Mincho" w:eastAsia="MS Mincho" w:hAnsi="MS Mincho" w:cs="MS Mincho"/>
                <w:color w:val="000000"/>
                <w:szCs w:val="24"/>
              </w:rPr>
              <w:t>✱</w:t>
            </w:r>
            <w:r>
              <w:rPr>
                <w:rFonts w:ascii="MS Mincho" w:eastAsia="MS Mincho" w:hAnsi="MS Mincho" w:cs="MS Mincho"/>
                <w:color w:val="000000"/>
                <w:szCs w:val="24"/>
              </w:rPr>
              <w:br/>
            </w:r>
            <w:r>
              <w:rPr>
                <w:rFonts w:ascii="黑体" w:eastAsia="黑体" w:hAnsi="宋体" w:cs="黑体" w:hint="eastAsia"/>
                <w:color w:val="000000"/>
                <w:szCs w:val="24"/>
              </w:rPr>
              <w:t>（元/月/人）</w:t>
            </w:r>
          </w:p>
        </w:tc>
        <w:tc>
          <w:tcPr>
            <w:tcW w:w="1605" w:type="dxa"/>
            <w:tcBorders>
              <w:top w:val="single" w:sz="6" w:space="0" w:color="FFFFFF"/>
              <w:left w:val="single" w:sz="6" w:space="0" w:color="FFFFFF"/>
              <w:bottom w:val="single" w:sz="18" w:space="0" w:color="FFFFFF"/>
              <w:right w:val="single" w:sz="6" w:space="0" w:color="FFFFFF"/>
            </w:tcBorders>
            <w:shd w:val="clear" w:color="auto" w:fill="6096E6"/>
            <w:tcMar>
              <w:left w:w="108" w:type="dxa"/>
              <w:right w:w="108" w:type="dxa"/>
            </w:tcMar>
          </w:tcPr>
          <w:p w:rsidR="0008566D" w:rsidRDefault="0008566D">
            <w:pPr>
              <w:pStyle w:val="a7"/>
              <w:widowControl/>
              <w:jc w:val="center"/>
            </w:pPr>
          </w:p>
          <w:p w:rsidR="0008566D" w:rsidRDefault="00294647">
            <w:pPr>
              <w:pStyle w:val="a7"/>
              <w:widowControl/>
              <w:jc w:val="center"/>
            </w:pPr>
            <w:r>
              <w:rPr>
                <w:rFonts w:ascii="黑体" w:eastAsia="黑体" w:hAnsi="宋体" w:cs="黑体" w:hint="eastAsia"/>
                <w:color w:val="000000"/>
                <w:szCs w:val="24"/>
              </w:rPr>
              <w:t>专项补助</w:t>
            </w:r>
            <w:r>
              <w:rPr>
                <w:rFonts w:ascii="黑体" w:eastAsia="黑体" w:hAnsi="宋体" w:cs="黑体" w:hint="eastAsia"/>
                <w:color w:val="000000"/>
                <w:szCs w:val="24"/>
              </w:rPr>
              <w:br/>
              <w:t>（元/月/人）</w:t>
            </w:r>
          </w:p>
        </w:tc>
      </w:tr>
      <w:tr w:rsidR="0008566D">
        <w:trPr>
          <w:trHeight w:val="902"/>
          <w:tblCellSpacing w:w="0" w:type="dxa"/>
        </w:trPr>
        <w:tc>
          <w:tcPr>
            <w:tcW w:w="1659" w:type="dxa"/>
            <w:tcBorders>
              <w:top w:val="single" w:sz="6" w:space="0" w:color="FFFFFF"/>
              <w:left w:val="single" w:sz="6" w:space="0" w:color="FFFFFF"/>
              <w:bottom w:val="single" w:sz="18" w:space="0" w:color="FFFFFF"/>
              <w:right w:val="single" w:sz="6" w:space="0" w:color="FFFFFF"/>
            </w:tcBorders>
            <w:shd w:val="clear" w:color="auto" w:fill="D2DDF5"/>
            <w:tcMar>
              <w:left w:w="108" w:type="dxa"/>
              <w:right w:w="108" w:type="dxa"/>
            </w:tcMar>
            <w:vAlign w:val="center"/>
          </w:tcPr>
          <w:p w:rsidR="0008566D" w:rsidRDefault="00294647">
            <w:pPr>
              <w:pStyle w:val="a7"/>
              <w:widowControl/>
              <w:jc w:val="center"/>
            </w:pPr>
            <w:r>
              <w:rPr>
                <w:rFonts w:ascii="仿宋" w:eastAsia="仿宋" w:hAnsi="仿宋" w:cs="仿宋" w:hint="eastAsia"/>
                <w:color w:val="000000"/>
                <w:szCs w:val="24"/>
              </w:rPr>
              <w:t>单位委托</w:t>
            </w:r>
            <w:proofErr w:type="gramStart"/>
            <w:r>
              <w:rPr>
                <w:rFonts w:ascii="仿宋" w:eastAsia="仿宋" w:hAnsi="仿宋" w:cs="仿宋" w:hint="eastAsia"/>
                <w:color w:val="000000"/>
                <w:szCs w:val="24"/>
              </w:rPr>
              <w:t>培养住培</w:t>
            </w:r>
            <w:proofErr w:type="gramEnd"/>
            <w:r>
              <w:rPr>
                <w:rFonts w:ascii="仿宋" w:eastAsia="仿宋" w:hAnsi="仿宋" w:cs="仿宋" w:hint="eastAsia"/>
                <w:color w:val="000000"/>
                <w:szCs w:val="24"/>
              </w:rPr>
              <w:t>医师</w:t>
            </w:r>
          </w:p>
        </w:tc>
        <w:tc>
          <w:tcPr>
            <w:tcW w:w="1710" w:type="dxa"/>
            <w:tcBorders>
              <w:top w:val="single" w:sz="6" w:space="0" w:color="FFFFFF"/>
              <w:left w:val="single" w:sz="6" w:space="0" w:color="FFFFFF"/>
              <w:bottom w:val="single" w:sz="18" w:space="0" w:color="FFFFFF"/>
              <w:right w:val="single" w:sz="6" w:space="0" w:color="FFFFFF"/>
            </w:tcBorders>
            <w:shd w:val="clear" w:color="auto" w:fill="D2DDF5"/>
            <w:tcMar>
              <w:left w:w="108" w:type="dxa"/>
              <w:right w:w="108" w:type="dxa"/>
            </w:tcMar>
            <w:vAlign w:val="center"/>
          </w:tcPr>
          <w:p w:rsidR="0008566D" w:rsidRDefault="00294647">
            <w:pPr>
              <w:pStyle w:val="a7"/>
              <w:widowControl/>
              <w:jc w:val="center"/>
            </w:pPr>
            <w:r>
              <w:rPr>
                <w:rFonts w:ascii="仿宋" w:eastAsia="仿宋" w:hAnsi="仿宋" w:cs="仿宋" w:hint="eastAsia"/>
                <w:color w:val="000000"/>
                <w:szCs w:val="24"/>
              </w:rPr>
              <w:t>派出单位发放</w:t>
            </w:r>
          </w:p>
        </w:tc>
        <w:tc>
          <w:tcPr>
            <w:tcW w:w="1635" w:type="dxa"/>
            <w:tcBorders>
              <w:top w:val="single" w:sz="6" w:space="0" w:color="FFFFFF"/>
              <w:left w:val="single" w:sz="6" w:space="0" w:color="FFFFFF"/>
              <w:bottom w:val="single" w:sz="18" w:space="0" w:color="FFFFFF"/>
              <w:right w:val="single" w:sz="6" w:space="0" w:color="FFFFFF"/>
            </w:tcBorders>
            <w:shd w:val="clear" w:color="auto" w:fill="D2DDF5"/>
            <w:tcMar>
              <w:left w:w="108" w:type="dxa"/>
              <w:right w:w="108" w:type="dxa"/>
            </w:tcMar>
            <w:vAlign w:val="center"/>
          </w:tcPr>
          <w:p w:rsidR="0008566D" w:rsidRDefault="00294647">
            <w:pPr>
              <w:pStyle w:val="a7"/>
              <w:widowControl/>
              <w:jc w:val="center"/>
              <w:rPr>
                <w:rFonts w:ascii="仿宋" w:eastAsia="仿宋" w:hAnsi="仿宋" w:cs="仿宋"/>
                <w:color w:val="000000"/>
                <w:szCs w:val="24"/>
              </w:rPr>
            </w:pPr>
            <w:r>
              <w:rPr>
                <w:rFonts w:ascii="仿宋" w:eastAsia="仿宋" w:hAnsi="仿宋" w:cs="仿宋" w:hint="eastAsia"/>
                <w:color w:val="000000"/>
                <w:szCs w:val="24"/>
              </w:rPr>
              <w:t>派出单位缴纳</w:t>
            </w:r>
          </w:p>
        </w:tc>
        <w:tc>
          <w:tcPr>
            <w:tcW w:w="1590" w:type="dxa"/>
            <w:tcBorders>
              <w:top w:val="single" w:sz="6" w:space="0" w:color="FFFFFF"/>
              <w:left w:val="single" w:sz="6" w:space="0" w:color="FFFFFF"/>
              <w:bottom w:val="single" w:sz="18" w:space="0" w:color="FFFFFF"/>
              <w:right w:val="single" w:sz="6" w:space="0" w:color="FFFFFF"/>
            </w:tcBorders>
            <w:shd w:val="clear" w:color="auto" w:fill="D2DDF5"/>
            <w:tcMar>
              <w:left w:w="108" w:type="dxa"/>
              <w:right w:w="108" w:type="dxa"/>
            </w:tcMar>
            <w:vAlign w:val="center"/>
          </w:tcPr>
          <w:p w:rsidR="0008566D" w:rsidRDefault="00294647">
            <w:pPr>
              <w:pStyle w:val="a7"/>
              <w:widowControl/>
              <w:jc w:val="center"/>
              <w:rPr>
                <w:rFonts w:ascii="仿宋" w:eastAsia="仿宋" w:hAnsi="仿宋" w:cs="仿宋"/>
                <w:color w:val="000000"/>
                <w:szCs w:val="24"/>
              </w:rPr>
            </w:pPr>
            <w:r>
              <w:rPr>
                <w:rFonts w:ascii="仿宋" w:eastAsia="仿宋" w:hAnsi="仿宋" w:cs="仿宋" w:hint="eastAsia"/>
                <w:color w:val="000000"/>
                <w:szCs w:val="24"/>
              </w:rPr>
              <w:t>400</w:t>
            </w:r>
          </w:p>
        </w:tc>
        <w:tc>
          <w:tcPr>
            <w:tcW w:w="1620" w:type="dxa"/>
            <w:tcBorders>
              <w:top w:val="single" w:sz="6" w:space="0" w:color="FFFFFF"/>
              <w:left w:val="single" w:sz="6" w:space="0" w:color="FFFFFF"/>
              <w:bottom w:val="single" w:sz="18" w:space="0" w:color="FFFFFF"/>
              <w:right w:val="single" w:sz="6" w:space="0" w:color="FFFFFF"/>
            </w:tcBorders>
            <w:shd w:val="clear" w:color="auto" w:fill="D2DDF5"/>
            <w:tcMar>
              <w:left w:w="108" w:type="dxa"/>
              <w:right w:w="108" w:type="dxa"/>
            </w:tcMar>
            <w:vAlign w:val="center"/>
          </w:tcPr>
          <w:p w:rsidR="0008566D" w:rsidRDefault="00294647">
            <w:pPr>
              <w:pStyle w:val="a7"/>
              <w:widowControl/>
              <w:jc w:val="center"/>
              <w:rPr>
                <w:rFonts w:ascii="仿宋" w:eastAsia="仿宋" w:hAnsi="仿宋" w:cs="仿宋"/>
                <w:color w:val="000000"/>
                <w:szCs w:val="24"/>
              </w:rPr>
            </w:pPr>
            <w:r>
              <w:rPr>
                <w:rFonts w:ascii="仿宋" w:eastAsia="仿宋" w:hAnsi="仿宋" w:cs="仿宋" w:hint="eastAsia"/>
                <w:color w:val="000000"/>
                <w:szCs w:val="24"/>
              </w:rPr>
              <w:t>800-1200</w:t>
            </w:r>
          </w:p>
        </w:tc>
        <w:tc>
          <w:tcPr>
            <w:tcW w:w="1605" w:type="dxa"/>
            <w:tcBorders>
              <w:top w:val="single" w:sz="6" w:space="0" w:color="FFFFFF"/>
              <w:left w:val="single" w:sz="6" w:space="0" w:color="FFFFFF"/>
              <w:bottom w:val="single" w:sz="18" w:space="0" w:color="FFFFFF"/>
              <w:right w:val="single" w:sz="6" w:space="0" w:color="FFFFFF"/>
            </w:tcBorders>
            <w:shd w:val="clear" w:color="auto" w:fill="D2DDF5"/>
            <w:tcMar>
              <w:left w:w="108" w:type="dxa"/>
              <w:right w:w="108" w:type="dxa"/>
            </w:tcMar>
            <w:vAlign w:val="center"/>
          </w:tcPr>
          <w:p w:rsidR="0008566D" w:rsidRDefault="00294647">
            <w:pPr>
              <w:pStyle w:val="a7"/>
              <w:widowControl/>
              <w:jc w:val="center"/>
              <w:rPr>
                <w:rFonts w:ascii="仿宋" w:eastAsia="仿宋" w:hAnsi="仿宋" w:cs="仿宋"/>
                <w:color w:val="000000"/>
                <w:szCs w:val="24"/>
              </w:rPr>
            </w:pPr>
            <w:r>
              <w:rPr>
                <w:rFonts w:ascii="仿宋" w:eastAsia="仿宋" w:hAnsi="仿宋" w:cs="仿宋" w:hint="eastAsia"/>
                <w:color w:val="000000"/>
                <w:szCs w:val="24"/>
              </w:rPr>
              <w:t>2633</w:t>
            </w:r>
          </w:p>
        </w:tc>
      </w:tr>
      <w:tr w:rsidR="0008566D">
        <w:trPr>
          <w:trHeight w:val="1194"/>
          <w:tblCellSpacing w:w="0" w:type="dxa"/>
        </w:trPr>
        <w:tc>
          <w:tcPr>
            <w:tcW w:w="1659" w:type="dxa"/>
            <w:tcBorders>
              <w:top w:val="single" w:sz="6" w:space="0" w:color="FFFFFF"/>
              <w:left w:val="single" w:sz="6" w:space="0" w:color="FFFFFF"/>
              <w:bottom w:val="single" w:sz="18" w:space="0" w:color="FFFFFF"/>
              <w:right w:val="single" w:sz="6" w:space="0" w:color="FFFFFF"/>
            </w:tcBorders>
            <w:shd w:val="clear" w:color="auto" w:fill="EAEFFA"/>
            <w:tcMar>
              <w:left w:w="108" w:type="dxa"/>
              <w:right w:w="108" w:type="dxa"/>
            </w:tcMar>
            <w:vAlign w:val="center"/>
          </w:tcPr>
          <w:p w:rsidR="0008566D" w:rsidRDefault="00294647">
            <w:pPr>
              <w:pStyle w:val="a7"/>
              <w:widowControl/>
              <w:jc w:val="center"/>
              <w:rPr>
                <w:rFonts w:ascii="仿宋" w:eastAsia="仿宋" w:hAnsi="仿宋" w:cs="仿宋"/>
                <w:color w:val="000000"/>
                <w:szCs w:val="24"/>
              </w:rPr>
            </w:pPr>
            <w:r>
              <w:rPr>
                <w:rFonts w:ascii="仿宋" w:eastAsia="仿宋" w:hAnsi="仿宋" w:cs="仿宋" w:hint="eastAsia"/>
                <w:color w:val="000000"/>
                <w:szCs w:val="24"/>
              </w:rPr>
              <w:t>面向社会</w:t>
            </w:r>
            <w:proofErr w:type="gramStart"/>
            <w:r>
              <w:rPr>
                <w:rFonts w:ascii="仿宋" w:eastAsia="仿宋" w:hAnsi="仿宋" w:cs="仿宋" w:hint="eastAsia"/>
                <w:color w:val="000000"/>
                <w:szCs w:val="24"/>
              </w:rPr>
              <w:t>招收住培</w:t>
            </w:r>
            <w:proofErr w:type="gramEnd"/>
            <w:r>
              <w:rPr>
                <w:rFonts w:ascii="仿宋" w:eastAsia="仿宋" w:hAnsi="仿宋" w:cs="仿宋" w:hint="eastAsia"/>
                <w:color w:val="000000"/>
                <w:szCs w:val="24"/>
              </w:rPr>
              <w:t>医师</w:t>
            </w:r>
          </w:p>
        </w:tc>
        <w:tc>
          <w:tcPr>
            <w:tcW w:w="1710" w:type="dxa"/>
            <w:tcBorders>
              <w:top w:val="single" w:sz="6" w:space="0" w:color="FFFFFF"/>
              <w:left w:val="single" w:sz="6" w:space="0" w:color="FFFFFF"/>
              <w:bottom w:val="single" w:sz="18" w:space="0" w:color="FFFFFF"/>
              <w:right w:val="single" w:sz="6" w:space="0" w:color="FFFFFF"/>
            </w:tcBorders>
            <w:shd w:val="clear" w:color="auto" w:fill="EAEFFA"/>
            <w:tcMar>
              <w:left w:w="108" w:type="dxa"/>
              <w:right w:w="108" w:type="dxa"/>
            </w:tcMar>
            <w:vAlign w:val="center"/>
          </w:tcPr>
          <w:p w:rsidR="0008566D" w:rsidRDefault="00294647">
            <w:pPr>
              <w:pStyle w:val="a7"/>
              <w:widowControl/>
              <w:jc w:val="center"/>
              <w:rPr>
                <w:rFonts w:ascii="仿宋" w:eastAsia="仿宋" w:hAnsi="仿宋" w:cs="仿宋"/>
                <w:color w:val="000000"/>
                <w:szCs w:val="24"/>
              </w:rPr>
            </w:pPr>
            <w:r>
              <w:rPr>
                <w:rFonts w:ascii="仿宋" w:eastAsia="仿宋" w:hAnsi="仿宋" w:cs="仿宋" w:hint="eastAsia"/>
                <w:color w:val="000000"/>
                <w:szCs w:val="24"/>
              </w:rPr>
              <w:t>4000</w:t>
            </w:r>
          </w:p>
        </w:tc>
        <w:tc>
          <w:tcPr>
            <w:tcW w:w="1635" w:type="dxa"/>
            <w:tcBorders>
              <w:top w:val="single" w:sz="6" w:space="0" w:color="FFFFFF"/>
              <w:left w:val="single" w:sz="6" w:space="0" w:color="FFFFFF"/>
              <w:bottom w:val="single" w:sz="18" w:space="0" w:color="FFFFFF"/>
              <w:right w:val="single" w:sz="6" w:space="0" w:color="FFFFFF"/>
            </w:tcBorders>
            <w:shd w:val="clear" w:color="auto" w:fill="EAEFFA"/>
            <w:tcMar>
              <w:left w:w="108" w:type="dxa"/>
              <w:right w:w="108" w:type="dxa"/>
            </w:tcMar>
            <w:vAlign w:val="center"/>
          </w:tcPr>
          <w:p w:rsidR="0008566D" w:rsidRDefault="00294647">
            <w:pPr>
              <w:pStyle w:val="a7"/>
              <w:widowControl/>
              <w:jc w:val="center"/>
              <w:rPr>
                <w:rFonts w:ascii="仿宋" w:eastAsia="仿宋" w:hAnsi="仿宋" w:cs="仿宋"/>
                <w:color w:val="000000"/>
                <w:szCs w:val="24"/>
              </w:rPr>
            </w:pPr>
            <w:r>
              <w:rPr>
                <w:rFonts w:ascii="仿宋" w:eastAsia="仿宋" w:hAnsi="仿宋" w:cs="仿宋" w:hint="eastAsia"/>
                <w:color w:val="000000"/>
                <w:szCs w:val="24"/>
              </w:rPr>
              <w:t>我院同级人员标准缴纳</w:t>
            </w:r>
          </w:p>
        </w:tc>
        <w:tc>
          <w:tcPr>
            <w:tcW w:w="1590" w:type="dxa"/>
            <w:tcBorders>
              <w:top w:val="single" w:sz="6" w:space="0" w:color="FFFFFF"/>
              <w:left w:val="single" w:sz="6" w:space="0" w:color="FFFFFF"/>
              <w:bottom w:val="single" w:sz="18" w:space="0" w:color="FFFFFF"/>
              <w:right w:val="single" w:sz="6" w:space="0" w:color="FFFFFF"/>
            </w:tcBorders>
            <w:shd w:val="clear" w:color="auto" w:fill="EAEFFA"/>
            <w:tcMar>
              <w:left w:w="108" w:type="dxa"/>
              <w:right w:w="108" w:type="dxa"/>
            </w:tcMar>
            <w:vAlign w:val="center"/>
          </w:tcPr>
          <w:p w:rsidR="0008566D" w:rsidRDefault="00294647">
            <w:pPr>
              <w:pStyle w:val="a7"/>
              <w:widowControl/>
              <w:jc w:val="center"/>
              <w:rPr>
                <w:rFonts w:ascii="仿宋" w:eastAsia="仿宋" w:hAnsi="仿宋" w:cs="仿宋"/>
                <w:color w:val="000000"/>
                <w:szCs w:val="24"/>
              </w:rPr>
            </w:pPr>
            <w:r>
              <w:rPr>
                <w:rFonts w:ascii="仿宋" w:eastAsia="仿宋" w:hAnsi="仿宋" w:cs="仿宋" w:hint="eastAsia"/>
                <w:color w:val="000000"/>
                <w:szCs w:val="24"/>
              </w:rPr>
              <w:t>400</w:t>
            </w:r>
          </w:p>
        </w:tc>
        <w:tc>
          <w:tcPr>
            <w:tcW w:w="1620" w:type="dxa"/>
            <w:tcBorders>
              <w:top w:val="single" w:sz="6" w:space="0" w:color="FFFFFF"/>
              <w:left w:val="single" w:sz="6" w:space="0" w:color="FFFFFF"/>
              <w:bottom w:val="single" w:sz="18" w:space="0" w:color="FFFFFF"/>
              <w:right w:val="single" w:sz="6" w:space="0" w:color="FFFFFF"/>
            </w:tcBorders>
            <w:shd w:val="clear" w:color="auto" w:fill="EAEFFA"/>
            <w:tcMar>
              <w:left w:w="108" w:type="dxa"/>
              <w:right w:w="108" w:type="dxa"/>
            </w:tcMar>
            <w:vAlign w:val="center"/>
          </w:tcPr>
          <w:p w:rsidR="0008566D" w:rsidRDefault="00294647">
            <w:pPr>
              <w:pStyle w:val="a7"/>
              <w:widowControl/>
              <w:jc w:val="center"/>
              <w:rPr>
                <w:rFonts w:ascii="仿宋" w:eastAsia="仿宋" w:hAnsi="仿宋" w:cs="仿宋"/>
                <w:color w:val="000000"/>
                <w:szCs w:val="24"/>
              </w:rPr>
            </w:pPr>
            <w:r>
              <w:rPr>
                <w:rFonts w:ascii="仿宋" w:eastAsia="仿宋" w:hAnsi="仿宋" w:cs="仿宋" w:hint="eastAsia"/>
                <w:color w:val="000000"/>
                <w:szCs w:val="24"/>
              </w:rPr>
              <w:t>800-1200</w:t>
            </w:r>
          </w:p>
        </w:tc>
        <w:tc>
          <w:tcPr>
            <w:tcW w:w="1605" w:type="dxa"/>
            <w:tcBorders>
              <w:top w:val="single" w:sz="6" w:space="0" w:color="FFFFFF"/>
              <w:left w:val="single" w:sz="6" w:space="0" w:color="FFFFFF"/>
              <w:bottom w:val="single" w:sz="18" w:space="0" w:color="FFFFFF"/>
              <w:right w:val="single" w:sz="6" w:space="0" w:color="FFFFFF"/>
            </w:tcBorders>
            <w:shd w:val="clear" w:color="auto" w:fill="EAEFFA"/>
            <w:tcMar>
              <w:left w:w="108" w:type="dxa"/>
              <w:right w:w="108" w:type="dxa"/>
            </w:tcMar>
            <w:vAlign w:val="center"/>
          </w:tcPr>
          <w:p w:rsidR="0008566D" w:rsidRDefault="00294647">
            <w:pPr>
              <w:pStyle w:val="a7"/>
              <w:widowControl/>
              <w:jc w:val="center"/>
              <w:rPr>
                <w:rFonts w:ascii="仿宋" w:eastAsia="仿宋" w:hAnsi="仿宋" w:cs="仿宋"/>
                <w:color w:val="000000"/>
                <w:szCs w:val="24"/>
              </w:rPr>
            </w:pPr>
            <w:r>
              <w:rPr>
                <w:rFonts w:ascii="仿宋" w:eastAsia="仿宋" w:hAnsi="仿宋" w:cs="仿宋" w:hint="eastAsia"/>
                <w:color w:val="000000"/>
                <w:szCs w:val="24"/>
              </w:rPr>
              <w:t>2633</w:t>
            </w:r>
          </w:p>
        </w:tc>
      </w:tr>
      <w:tr w:rsidR="0008566D">
        <w:trPr>
          <w:trHeight w:val="1194"/>
          <w:tblCellSpacing w:w="0" w:type="dxa"/>
        </w:trPr>
        <w:tc>
          <w:tcPr>
            <w:tcW w:w="1659" w:type="dxa"/>
            <w:tcBorders>
              <w:top w:val="single" w:sz="6" w:space="0" w:color="FFFFFF"/>
              <w:left w:val="single" w:sz="6" w:space="0" w:color="FFFFFF"/>
              <w:bottom w:val="single" w:sz="18" w:space="0" w:color="FFFFFF"/>
              <w:right w:val="single" w:sz="6" w:space="0" w:color="FFFFFF"/>
            </w:tcBorders>
            <w:shd w:val="clear" w:color="auto" w:fill="D2DDF5"/>
            <w:tcMar>
              <w:left w:w="108" w:type="dxa"/>
              <w:right w:w="108" w:type="dxa"/>
            </w:tcMar>
            <w:vAlign w:val="center"/>
          </w:tcPr>
          <w:p w:rsidR="0008566D" w:rsidRDefault="00294647">
            <w:pPr>
              <w:pStyle w:val="a7"/>
              <w:widowControl/>
              <w:jc w:val="center"/>
              <w:rPr>
                <w:rFonts w:ascii="仿宋" w:eastAsia="仿宋" w:hAnsi="仿宋" w:cs="仿宋"/>
                <w:color w:val="000000"/>
                <w:szCs w:val="24"/>
              </w:rPr>
            </w:pPr>
            <w:r>
              <w:rPr>
                <w:rFonts w:ascii="仿宋" w:eastAsia="仿宋" w:hAnsi="仿宋" w:cs="仿宋" w:hint="eastAsia"/>
                <w:color w:val="000000"/>
                <w:szCs w:val="24"/>
              </w:rPr>
              <w:t>本</w:t>
            </w:r>
            <w:proofErr w:type="gramStart"/>
            <w:r>
              <w:rPr>
                <w:rFonts w:ascii="仿宋" w:eastAsia="仿宋" w:hAnsi="仿宋" w:cs="仿宋" w:hint="eastAsia"/>
                <w:color w:val="000000"/>
                <w:szCs w:val="24"/>
              </w:rPr>
              <w:t>单位住培医师</w:t>
            </w:r>
            <w:proofErr w:type="gramEnd"/>
          </w:p>
        </w:tc>
        <w:tc>
          <w:tcPr>
            <w:tcW w:w="1710" w:type="dxa"/>
            <w:tcBorders>
              <w:top w:val="single" w:sz="6" w:space="0" w:color="FFFFFF"/>
              <w:left w:val="single" w:sz="6" w:space="0" w:color="FFFFFF"/>
              <w:bottom w:val="single" w:sz="18" w:space="0" w:color="FFFFFF"/>
              <w:right w:val="single" w:sz="6" w:space="0" w:color="FFFFFF"/>
            </w:tcBorders>
            <w:shd w:val="clear" w:color="auto" w:fill="D2DDF5"/>
            <w:tcMar>
              <w:left w:w="108" w:type="dxa"/>
              <w:right w:w="108" w:type="dxa"/>
            </w:tcMar>
            <w:vAlign w:val="center"/>
          </w:tcPr>
          <w:p w:rsidR="0008566D" w:rsidRDefault="00294647">
            <w:pPr>
              <w:pStyle w:val="a7"/>
              <w:widowControl/>
              <w:jc w:val="center"/>
              <w:rPr>
                <w:rFonts w:ascii="仿宋" w:eastAsia="仿宋" w:hAnsi="仿宋" w:cs="仿宋"/>
                <w:color w:val="000000"/>
                <w:szCs w:val="24"/>
              </w:rPr>
            </w:pPr>
            <w:r>
              <w:rPr>
                <w:rFonts w:ascii="仿宋" w:eastAsia="仿宋" w:hAnsi="仿宋" w:cs="仿宋" w:hint="eastAsia"/>
                <w:color w:val="000000"/>
                <w:szCs w:val="24"/>
              </w:rPr>
              <w:t>我院同级人员标准发放</w:t>
            </w:r>
          </w:p>
        </w:tc>
        <w:tc>
          <w:tcPr>
            <w:tcW w:w="1635" w:type="dxa"/>
            <w:tcBorders>
              <w:top w:val="single" w:sz="6" w:space="0" w:color="FFFFFF"/>
              <w:left w:val="single" w:sz="6" w:space="0" w:color="FFFFFF"/>
              <w:bottom w:val="single" w:sz="18" w:space="0" w:color="FFFFFF"/>
              <w:right w:val="single" w:sz="6" w:space="0" w:color="FFFFFF"/>
            </w:tcBorders>
            <w:shd w:val="clear" w:color="auto" w:fill="D2DDF5"/>
            <w:tcMar>
              <w:left w:w="108" w:type="dxa"/>
              <w:right w:w="108" w:type="dxa"/>
            </w:tcMar>
            <w:vAlign w:val="center"/>
          </w:tcPr>
          <w:p w:rsidR="0008566D" w:rsidRDefault="00294647">
            <w:pPr>
              <w:pStyle w:val="a7"/>
              <w:widowControl/>
              <w:jc w:val="center"/>
              <w:rPr>
                <w:rFonts w:ascii="仿宋" w:eastAsia="仿宋" w:hAnsi="仿宋" w:cs="仿宋"/>
                <w:color w:val="000000"/>
                <w:szCs w:val="24"/>
              </w:rPr>
            </w:pPr>
            <w:r>
              <w:rPr>
                <w:rFonts w:ascii="仿宋" w:eastAsia="仿宋" w:hAnsi="仿宋" w:cs="仿宋" w:hint="eastAsia"/>
                <w:color w:val="000000"/>
                <w:szCs w:val="24"/>
              </w:rPr>
              <w:t>我院同级人员标准发放</w:t>
            </w:r>
          </w:p>
        </w:tc>
        <w:tc>
          <w:tcPr>
            <w:tcW w:w="1590" w:type="dxa"/>
            <w:tcBorders>
              <w:top w:val="single" w:sz="6" w:space="0" w:color="FFFFFF"/>
              <w:left w:val="single" w:sz="6" w:space="0" w:color="FFFFFF"/>
              <w:bottom w:val="single" w:sz="18" w:space="0" w:color="FFFFFF"/>
              <w:right w:val="single" w:sz="6" w:space="0" w:color="FFFFFF"/>
            </w:tcBorders>
            <w:shd w:val="clear" w:color="auto" w:fill="D2DDF5"/>
            <w:tcMar>
              <w:left w:w="108" w:type="dxa"/>
              <w:right w:w="108" w:type="dxa"/>
            </w:tcMar>
            <w:vAlign w:val="center"/>
          </w:tcPr>
          <w:p w:rsidR="0008566D" w:rsidRDefault="00294647">
            <w:pPr>
              <w:pStyle w:val="a7"/>
              <w:widowControl/>
              <w:jc w:val="center"/>
              <w:rPr>
                <w:rFonts w:ascii="仿宋" w:eastAsia="仿宋" w:hAnsi="仿宋" w:cs="仿宋"/>
                <w:color w:val="000000"/>
                <w:szCs w:val="24"/>
              </w:rPr>
            </w:pPr>
            <w:r>
              <w:rPr>
                <w:rFonts w:ascii="仿宋" w:eastAsia="仿宋" w:hAnsi="仿宋" w:cs="仿宋" w:hint="eastAsia"/>
                <w:color w:val="000000"/>
                <w:szCs w:val="24"/>
              </w:rPr>
              <w:t>400</w:t>
            </w:r>
          </w:p>
        </w:tc>
        <w:tc>
          <w:tcPr>
            <w:tcW w:w="1620" w:type="dxa"/>
            <w:tcBorders>
              <w:top w:val="single" w:sz="6" w:space="0" w:color="FFFFFF"/>
              <w:left w:val="single" w:sz="6" w:space="0" w:color="FFFFFF"/>
              <w:bottom w:val="single" w:sz="18" w:space="0" w:color="FFFFFF"/>
              <w:right w:val="single" w:sz="6" w:space="0" w:color="FFFFFF"/>
            </w:tcBorders>
            <w:shd w:val="clear" w:color="auto" w:fill="D2DDF5"/>
            <w:tcMar>
              <w:left w:w="108" w:type="dxa"/>
              <w:right w:w="108" w:type="dxa"/>
            </w:tcMar>
            <w:vAlign w:val="center"/>
          </w:tcPr>
          <w:p w:rsidR="0008566D" w:rsidRDefault="00294647">
            <w:pPr>
              <w:pStyle w:val="a7"/>
              <w:widowControl/>
              <w:jc w:val="center"/>
              <w:rPr>
                <w:rFonts w:ascii="仿宋" w:eastAsia="仿宋" w:hAnsi="仿宋" w:cs="仿宋"/>
                <w:color w:val="000000"/>
                <w:szCs w:val="24"/>
              </w:rPr>
            </w:pPr>
            <w:r>
              <w:rPr>
                <w:rFonts w:ascii="仿宋" w:eastAsia="仿宋" w:hAnsi="仿宋" w:cs="仿宋" w:hint="eastAsia"/>
                <w:color w:val="000000"/>
                <w:szCs w:val="24"/>
              </w:rPr>
              <w:t>800-1200</w:t>
            </w:r>
          </w:p>
        </w:tc>
        <w:tc>
          <w:tcPr>
            <w:tcW w:w="1605" w:type="dxa"/>
            <w:tcBorders>
              <w:top w:val="single" w:sz="6" w:space="0" w:color="FFFFFF"/>
              <w:left w:val="single" w:sz="6" w:space="0" w:color="FFFFFF"/>
              <w:bottom w:val="single" w:sz="18" w:space="0" w:color="FFFFFF"/>
              <w:right w:val="single" w:sz="6" w:space="0" w:color="FFFFFF"/>
            </w:tcBorders>
            <w:shd w:val="clear" w:color="auto" w:fill="D2DDF5"/>
            <w:tcMar>
              <w:left w:w="108" w:type="dxa"/>
              <w:right w:w="108" w:type="dxa"/>
            </w:tcMar>
            <w:vAlign w:val="center"/>
          </w:tcPr>
          <w:p w:rsidR="0008566D" w:rsidRDefault="00294647">
            <w:pPr>
              <w:pStyle w:val="a7"/>
              <w:widowControl/>
              <w:jc w:val="center"/>
              <w:rPr>
                <w:rFonts w:ascii="仿宋" w:eastAsia="仿宋" w:hAnsi="仿宋" w:cs="仿宋"/>
                <w:color w:val="000000"/>
                <w:szCs w:val="24"/>
              </w:rPr>
            </w:pPr>
            <w:r>
              <w:rPr>
                <w:rFonts w:ascii="仿宋" w:eastAsia="仿宋" w:hAnsi="仿宋" w:cs="仿宋" w:hint="eastAsia"/>
                <w:color w:val="000000"/>
                <w:szCs w:val="24"/>
              </w:rPr>
              <w:t>2633</w:t>
            </w:r>
          </w:p>
        </w:tc>
      </w:tr>
    </w:tbl>
    <w:p w:rsidR="0008566D" w:rsidRDefault="0008566D">
      <w:pPr>
        <w:widowControl/>
      </w:pPr>
    </w:p>
    <w:p w:rsidR="0008566D" w:rsidRDefault="00294647">
      <w:pPr>
        <w:pStyle w:val="a7"/>
        <w:widowControl/>
        <w:spacing w:beforeAutospacing="0" w:afterAutospacing="0" w:line="420" w:lineRule="atLeast"/>
        <w:ind w:firstLine="420"/>
        <w:jc w:val="both"/>
        <w:rPr>
          <w:rFonts w:ascii="仿宋" w:eastAsia="仿宋" w:hAnsi="仿宋" w:cs="仿宋"/>
          <w:color w:val="000000"/>
          <w:sz w:val="22"/>
        </w:rPr>
      </w:pPr>
      <w:r>
        <w:rPr>
          <w:rFonts w:ascii="仿宋" w:eastAsia="仿宋" w:hAnsi="仿宋" w:cs="仿宋" w:hint="eastAsia"/>
          <w:color w:val="000000"/>
          <w:sz w:val="28"/>
          <w:szCs w:val="24"/>
        </w:rPr>
        <w:t>（生活补助✱：</w:t>
      </w:r>
      <w:proofErr w:type="gramStart"/>
      <w:r>
        <w:rPr>
          <w:rFonts w:ascii="仿宋" w:eastAsia="仿宋" w:hAnsi="仿宋" w:cs="仿宋" w:hint="eastAsia"/>
          <w:color w:val="000000"/>
          <w:sz w:val="28"/>
          <w:szCs w:val="24"/>
        </w:rPr>
        <w:t>住培医师</w:t>
      </w:r>
      <w:proofErr w:type="gramEnd"/>
      <w:r>
        <w:rPr>
          <w:rFonts w:ascii="仿宋" w:eastAsia="仿宋" w:hAnsi="仿宋" w:cs="仿宋" w:hint="eastAsia"/>
          <w:color w:val="000000"/>
          <w:sz w:val="28"/>
          <w:szCs w:val="24"/>
        </w:rPr>
        <w:t>第一年未取得执业医师资格的，发放每人每月800元的生活补助；第二年未取得执业医师资格证的，发放每人每月400元的生活补助；第三年未取得执业医师资格证的，不再发放生活补助。</w:t>
      </w:r>
      <w:proofErr w:type="gramStart"/>
      <w:r>
        <w:rPr>
          <w:rFonts w:ascii="仿宋" w:eastAsia="仿宋" w:hAnsi="仿宋" w:cs="仿宋" w:hint="eastAsia"/>
          <w:color w:val="000000"/>
          <w:sz w:val="28"/>
          <w:szCs w:val="24"/>
        </w:rPr>
        <w:t>住培医师</w:t>
      </w:r>
      <w:proofErr w:type="gramEnd"/>
      <w:r>
        <w:rPr>
          <w:rFonts w:ascii="仿宋" w:eastAsia="仿宋" w:hAnsi="仿宋" w:cs="仿宋" w:hint="eastAsia"/>
          <w:color w:val="000000"/>
          <w:sz w:val="28"/>
          <w:szCs w:val="24"/>
        </w:rPr>
        <w:t>取得执业医师资格后，发放每人每月1200元生活补助。）</w:t>
      </w:r>
    </w:p>
    <w:p w:rsidR="0008566D" w:rsidRDefault="00294647">
      <w:pPr>
        <w:pStyle w:val="a7"/>
        <w:widowControl/>
        <w:spacing w:beforeAutospacing="0" w:afterAutospacing="0" w:line="420" w:lineRule="atLeast"/>
        <w:ind w:firstLine="420"/>
        <w:jc w:val="both"/>
        <w:rPr>
          <w:rFonts w:ascii="楷体" w:eastAsia="楷体" w:hAnsi="楷体" w:cs="楷体"/>
          <w:sz w:val="32"/>
          <w:szCs w:val="32"/>
        </w:rPr>
      </w:pPr>
      <w:r>
        <w:rPr>
          <w:rFonts w:ascii="楷体" w:eastAsia="楷体" w:hAnsi="楷体" w:cs="楷体" w:hint="eastAsia"/>
          <w:sz w:val="32"/>
          <w:szCs w:val="32"/>
        </w:rPr>
        <w:t>（五）择优留院：面向社会</w:t>
      </w:r>
      <w:proofErr w:type="gramStart"/>
      <w:r>
        <w:rPr>
          <w:rFonts w:ascii="楷体" w:eastAsia="楷体" w:hAnsi="楷体" w:cs="楷体" w:hint="eastAsia"/>
          <w:sz w:val="32"/>
          <w:szCs w:val="32"/>
        </w:rPr>
        <w:t>招收住培</w:t>
      </w:r>
      <w:proofErr w:type="gramEnd"/>
      <w:r>
        <w:rPr>
          <w:rFonts w:ascii="楷体" w:eastAsia="楷体" w:hAnsi="楷体" w:cs="楷体" w:hint="eastAsia"/>
          <w:sz w:val="32"/>
          <w:szCs w:val="32"/>
        </w:rPr>
        <w:t>医师结业后可自主择业，考核优秀者可根据医院需求择优留院。</w:t>
      </w:r>
    </w:p>
    <w:p w:rsidR="0008566D" w:rsidRDefault="00294647">
      <w:pPr>
        <w:pStyle w:val="a7"/>
        <w:widowControl/>
        <w:spacing w:beforeAutospacing="0" w:afterAutospacing="0" w:line="420" w:lineRule="atLeast"/>
        <w:ind w:firstLine="420"/>
        <w:jc w:val="both"/>
        <w:rPr>
          <w:rFonts w:ascii="楷体" w:eastAsia="楷体" w:hAnsi="楷体" w:cs="仿宋"/>
          <w:sz w:val="32"/>
          <w:szCs w:val="32"/>
        </w:rPr>
      </w:pPr>
      <w:r>
        <w:rPr>
          <w:rFonts w:ascii="楷体" w:eastAsia="楷体" w:hAnsi="楷体" w:cs="仿宋" w:hint="eastAsia"/>
          <w:sz w:val="32"/>
          <w:szCs w:val="32"/>
        </w:rPr>
        <w:t>（六）培训期间，</w:t>
      </w:r>
      <w:proofErr w:type="gramStart"/>
      <w:r>
        <w:rPr>
          <w:rFonts w:ascii="楷体" w:eastAsia="楷体" w:hAnsi="楷体" w:cs="仿宋" w:hint="eastAsia"/>
          <w:sz w:val="32"/>
          <w:szCs w:val="32"/>
        </w:rPr>
        <w:t>住培医师</w:t>
      </w:r>
      <w:proofErr w:type="gramEnd"/>
      <w:r>
        <w:rPr>
          <w:rFonts w:ascii="楷体" w:eastAsia="楷体" w:hAnsi="楷体" w:cs="仿宋" w:hint="eastAsia"/>
          <w:sz w:val="32"/>
          <w:szCs w:val="32"/>
        </w:rPr>
        <w:t>可以报名参加昆明理工大学医学院同等学历申请硕士学位。</w:t>
      </w:r>
    </w:p>
    <w:p w:rsidR="0008566D" w:rsidRDefault="00294647">
      <w:pPr>
        <w:pStyle w:val="a7"/>
        <w:widowControl/>
        <w:spacing w:beforeAutospacing="0" w:afterAutospacing="0" w:line="420" w:lineRule="atLeast"/>
        <w:ind w:firstLine="420"/>
        <w:jc w:val="both"/>
        <w:rPr>
          <w:rFonts w:ascii="楷体" w:eastAsia="楷体" w:hAnsi="楷体" w:cs="楷体"/>
          <w:color w:val="000000"/>
          <w:sz w:val="32"/>
          <w:szCs w:val="32"/>
        </w:rPr>
      </w:pPr>
      <w:r>
        <w:rPr>
          <w:rFonts w:ascii="楷体" w:eastAsia="楷体" w:hAnsi="楷体" w:cs="楷体" w:hint="eastAsia"/>
          <w:sz w:val="32"/>
          <w:szCs w:val="32"/>
        </w:rPr>
        <w:t>（七）医院严格落实“两个同等对待政策”。面向社会招收的普通高校应届毕业生培训对象培训合格当年在我院就业的，在招聘、派遣、落户等方面，按当年应届毕业生同等</w:t>
      </w:r>
      <w:r>
        <w:rPr>
          <w:rFonts w:ascii="楷体" w:eastAsia="楷体" w:hAnsi="楷体" w:cs="楷体" w:hint="eastAsia"/>
          <w:color w:val="000000"/>
          <w:sz w:val="32"/>
          <w:szCs w:val="32"/>
        </w:rPr>
        <w:t>对待；对经住</w:t>
      </w:r>
      <w:proofErr w:type="gramStart"/>
      <w:r>
        <w:rPr>
          <w:rFonts w:ascii="楷体" w:eastAsia="楷体" w:hAnsi="楷体" w:cs="楷体" w:hint="eastAsia"/>
          <w:color w:val="000000"/>
          <w:sz w:val="32"/>
          <w:szCs w:val="32"/>
        </w:rPr>
        <w:t>培</w:t>
      </w:r>
      <w:proofErr w:type="gramEnd"/>
      <w:r>
        <w:rPr>
          <w:rFonts w:ascii="楷体" w:eastAsia="楷体" w:hAnsi="楷体" w:cs="楷体" w:hint="eastAsia"/>
          <w:color w:val="000000"/>
          <w:sz w:val="32"/>
          <w:szCs w:val="32"/>
        </w:rPr>
        <w:t>合格的本科学历临床医师，在人员招聘、职</w:t>
      </w:r>
      <w:r>
        <w:rPr>
          <w:rFonts w:ascii="楷体" w:eastAsia="楷体" w:hAnsi="楷体" w:cs="楷体" w:hint="eastAsia"/>
          <w:color w:val="000000"/>
          <w:sz w:val="32"/>
          <w:szCs w:val="32"/>
        </w:rPr>
        <w:lastRenderedPageBreak/>
        <w:t>称晋升、岗位聘用、薪酬待遇等方面，与临床医学等专业学位硕士研究生同等对待。</w:t>
      </w:r>
    </w:p>
    <w:p w:rsidR="0008566D" w:rsidRDefault="00321FDA">
      <w:pPr>
        <w:pStyle w:val="a7"/>
        <w:widowControl/>
        <w:spacing w:beforeAutospacing="0" w:afterAutospacing="0" w:line="420" w:lineRule="atLeast"/>
        <w:ind w:firstLineChars="200" w:firstLine="640"/>
        <w:rPr>
          <w:rFonts w:ascii="黑体" w:eastAsia="黑体" w:hAnsi="黑体" w:cs="黑体"/>
          <w:color w:val="000000"/>
          <w:sz w:val="32"/>
          <w:szCs w:val="32"/>
        </w:rPr>
      </w:pPr>
      <w:r>
        <w:rPr>
          <w:rFonts w:ascii="黑体" w:eastAsia="黑体" w:hAnsi="黑体" w:cs="黑体" w:hint="eastAsia"/>
          <w:color w:val="000000"/>
          <w:sz w:val="32"/>
          <w:szCs w:val="32"/>
        </w:rPr>
        <w:t>八</w:t>
      </w:r>
      <w:r w:rsidR="00294647">
        <w:rPr>
          <w:rFonts w:ascii="黑体" w:eastAsia="黑体" w:hAnsi="黑体" w:cs="黑体" w:hint="eastAsia"/>
          <w:color w:val="000000"/>
          <w:sz w:val="32"/>
          <w:szCs w:val="32"/>
        </w:rPr>
        <w:t>、相关要求</w:t>
      </w:r>
    </w:p>
    <w:p w:rsidR="0008566D" w:rsidRDefault="00294647">
      <w:pPr>
        <w:pStyle w:val="a7"/>
        <w:widowControl/>
        <w:spacing w:beforeAutospacing="0" w:afterAutospacing="0" w:line="420" w:lineRule="atLeast"/>
        <w:ind w:firstLineChars="200" w:firstLine="640"/>
        <w:jc w:val="both"/>
        <w:rPr>
          <w:rFonts w:ascii="楷体" w:eastAsia="楷体" w:hAnsi="楷体" w:cs="楷体"/>
          <w:color w:val="000000"/>
          <w:sz w:val="32"/>
          <w:szCs w:val="32"/>
        </w:rPr>
      </w:pPr>
      <w:r>
        <w:rPr>
          <w:rFonts w:ascii="楷体" w:eastAsia="楷体" w:hAnsi="楷体" w:cs="楷体" w:hint="eastAsia"/>
          <w:color w:val="000000"/>
          <w:sz w:val="32"/>
          <w:szCs w:val="32"/>
        </w:rPr>
        <w:t>（一）请报考人员确认所报志愿，并且保证三年内既往无退出或终止培训等记录，随时关注我院发布的消息和公告，服从我院招录工作安排。招录过程中无故缺席相关审核、考试、面试、报到等环节者，视为个人原因主动放弃，并承担相关责任后果。</w:t>
      </w:r>
    </w:p>
    <w:p w:rsidR="0008566D" w:rsidRDefault="00294647">
      <w:pPr>
        <w:pStyle w:val="a7"/>
        <w:widowControl/>
        <w:spacing w:beforeAutospacing="0" w:afterAutospacing="0" w:line="420" w:lineRule="atLeast"/>
        <w:ind w:firstLineChars="200" w:firstLine="640"/>
        <w:jc w:val="both"/>
        <w:rPr>
          <w:rFonts w:ascii="楷体" w:eastAsia="楷体" w:hAnsi="楷体" w:cs="楷体"/>
          <w:color w:val="000000"/>
          <w:sz w:val="32"/>
          <w:szCs w:val="32"/>
        </w:rPr>
      </w:pPr>
      <w:r>
        <w:rPr>
          <w:rFonts w:ascii="楷体" w:eastAsia="楷体" w:hAnsi="楷体" w:cs="楷体" w:hint="eastAsia"/>
          <w:color w:val="000000"/>
          <w:sz w:val="32"/>
          <w:szCs w:val="32"/>
        </w:rPr>
        <w:t>（二）对在招收工作中弄虚作假的培训申请人，取消其本次报名、录取资格。</w:t>
      </w:r>
    </w:p>
    <w:p w:rsidR="0008566D" w:rsidRDefault="00294647">
      <w:pPr>
        <w:pStyle w:val="a7"/>
        <w:widowControl/>
        <w:spacing w:beforeAutospacing="0" w:afterAutospacing="0" w:line="420" w:lineRule="atLeast"/>
        <w:ind w:firstLineChars="200" w:firstLine="640"/>
        <w:jc w:val="both"/>
        <w:rPr>
          <w:rFonts w:ascii="楷体" w:eastAsia="楷体" w:hAnsi="楷体" w:cs="楷体"/>
          <w:sz w:val="32"/>
          <w:szCs w:val="32"/>
        </w:rPr>
      </w:pPr>
      <w:r>
        <w:rPr>
          <w:rFonts w:ascii="楷体" w:eastAsia="楷体" w:hAnsi="楷体" w:cs="楷体" w:hint="eastAsia"/>
          <w:color w:val="000000"/>
          <w:sz w:val="32"/>
          <w:szCs w:val="32"/>
        </w:rPr>
        <w:t>（三）对录取后不按要求报到或报到签订培训协议后退出、终止培训者（含在</w:t>
      </w:r>
      <w:proofErr w:type="gramStart"/>
      <w:r>
        <w:rPr>
          <w:rFonts w:ascii="楷体" w:eastAsia="楷体" w:hAnsi="楷体" w:cs="楷体" w:hint="eastAsia"/>
          <w:color w:val="000000"/>
          <w:sz w:val="32"/>
          <w:szCs w:val="32"/>
        </w:rPr>
        <w:t>培</w:t>
      </w:r>
      <w:proofErr w:type="gramEnd"/>
      <w:r>
        <w:rPr>
          <w:rFonts w:ascii="楷体" w:eastAsia="楷体" w:hAnsi="楷体" w:cs="楷体" w:hint="eastAsia"/>
          <w:color w:val="000000"/>
          <w:sz w:val="32"/>
          <w:szCs w:val="32"/>
        </w:rPr>
        <w:t>人员参加全日制研究生学历教育），自终止培训起 3 年内不得报名</w:t>
      </w:r>
      <w:proofErr w:type="gramStart"/>
      <w:r>
        <w:rPr>
          <w:rFonts w:ascii="楷体" w:eastAsia="楷体" w:hAnsi="楷体" w:cs="楷体" w:hint="eastAsia"/>
          <w:color w:val="000000"/>
          <w:sz w:val="32"/>
          <w:szCs w:val="32"/>
        </w:rPr>
        <w:t>参加住培</w:t>
      </w:r>
      <w:proofErr w:type="gramEnd"/>
      <w:r>
        <w:rPr>
          <w:rFonts w:ascii="楷体" w:eastAsia="楷体" w:hAnsi="楷体" w:cs="楷体" w:hint="eastAsia"/>
          <w:color w:val="000000"/>
          <w:sz w:val="32"/>
          <w:szCs w:val="32"/>
        </w:rPr>
        <w:t>，除全部退还已享受的相关费用，还需按以上已享受费用的 50%作为违约金。</w:t>
      </w:r>
    </w:p>
    <w:p w:rsidR="0008566D" w:rsidRDefault="00294647">
      <w:pPr>
        <w:pStyle w:val="a7"/>
        <w:widowControl/>
        <w:spacing w:beforeAutospacing="0" w:afterAutospacing="0" w:line="420" w:lineRule="atLeast"/>
        <w:ind w:firstLine="420"/>
        <w:jc w:val="both"/>
        <w:rPr>
          <w:rFonts w:ascii="宋体" w:eastAsia="宋体" w:hAnsi="宋体" w:cs="宋体"/>
          <w:sz w:val="32"/>
          <w:szCs w:val="32"/>
          <w:lang w:bidi="ar"/>
        </w:rPr>
      </w:pPr>
      <w:r>
        <w:rPr>
          <w:rFonts w:ascii="楷体" w:eastAsia="楷体" w:hAnsi="楷体" w:cs="楷体" w:hint="eastAsia"/>
          <w:color w:val="000000"/>
          <w:sz w:val="32"/>
          <w:szCs w:val="32"/>
        </w:rPr>
        <w:t>（四）如遇国家或我省住院医师规范化培训相关政策调整，</w:t>
      </w:r>
      <w:proofErr w:type="gramStart"/>
      <w:r>
        <w:rPr>
          <w:rFonts w:ascii="楷体" w:eastAsia="楷体" w:hAnsi="楷体" w:cs="楷体" w:hint="eastAsia"/>
          <w:color w:val="000000"/>
          <w:sz w:val="32"/>
          <w:szCs w:val="32"/>
        </w:rPr>
        <w:t>住培医师</w:t>
      </w:r>
      <w:proofErr w:type="gramEnd"/>
      <w:r>
        <w:rPr>
          <w:rFonts w:ascii="楷体" w:eastAsia="楷体" w:hAnsi="楷体" w:cs="楷体" w:hint="eastAsia"/>
          <w:color w:val="000000"/>
          <w:sz w:val="32"/>
          <w:szCs w:val="32"/>
        </w:rPr>
        <w:t>及送培单位应服从新法规或新政策。</w:t>
      </w:r>
    </w:p>
    <w:p w:rsidR="0008566D" w:rsidRDefault="00321FDA">
      <w:pPr>
        <w:widowControl/>
        <w:ind w:firstLineChars="200" w:firstLine="640"/>
        <w:jc w:val="left"/>
        <w:rPr>
          <w:rFonts w:ascii="黑体" w:eastAsia="黑体" w:hAnsi="黑体" w:cs="黑体"/>
          <w:kern w:val="0"/>
          <w:sz w:val="32"/>
          <w:szCs w:val="32"/>
          <w:lang w:bidi="ar"/>
        </w:rPr>
      </w:pPr>
      <w:r>
        <w:rPr>
          <w:rFonts w:ascii="黑体" w:eastAsia="黑体" w:hAnsi="黑体" w:cs="黑体" w:hint="eastAsia"/>
          <w:kern w:val="0"/>
          <w:sz w:val="32"/>
          <w:szCs w:val="32"/>
          <w:lang w:bidi="ar"/>
        </w:rPr>
        <w:t>九</w:t>
      </w:r>
      <w:r w:rsidR="00294647">
        <w:rPr>
          <w:rFonts w:ascii="黑体" w:eastAsia="黑体" w:hAnsi="黑体" w:cs="黑体" w:hint="eastAsia"/>
          <w:kern w:val="0"/>
          <w:sz w:val="32"/>
          <w:szCs w:val="32"/>
          <w:lang w:bidi="ar"/>
        </w:rPr>
        <w:t>、联系方式</w:t>
      </w:r>
    </w:p>
    <w:p w:rsidR="0008566D" w:rsidRDefault="00294647">
      <w:pPr>
        <w:widowControl/>
        <w:ind w:firstLineChars="200" w:firstLine="643"/>
        <w:jc w:val="left"/>
        <w:rPr>
          <w:rFonts w:ascii="宋体" w:eastAsia="宋体" w:hAnsi="宋体" w:cs="宋体"/>
          <w:color w:val="000000"/>
          <w:kern w:val="0"/>
          <w:sz w:val="32"/>
          <w:szCs w:val="32"/>
          <w:lang w:bidi="ar"/>
        </w:rPr>
      </w:pPr>
      <w:r>
        <w:rPr>
          <w:rStyle w:val="a9"/>
          <w:rFonts w:ascii="宋体" w:eastAsia="宋体" w:hAnsi="宋体" w:cs="宋体"/>
          <w:color w:val="000000"/>
          <w:kern w:val="0"/>
          <w:sz w:val="32"/>
          <w:szCs w:val="32"/>
          <w:lang w:bidi="ar"/>
        </w:rPr>
        <w:t>普洱市人民医院科教部联系人：</w:t>
      </w:r>
      <w:r>
        <w:rPr>
          <w:rFonts w:ascii="仿宋" w:eastAsia="仿宋" w:hAnsi="仿宋" w:cs="宋体"/>
          <w:color w:val="000000"/>
          <w:kern w:val="0"/>
          <w:sz w:val="32"/>
          <w:szCs w:val="32"/>
          <w:lang w:bidi="ar"/>
        </w:rPr>
        <w:t>赵</w:t>
      </w:r>
      <w:r>
        <w:rPr>
          <w:rFonts w:ascii="仿宋" w:eastAsia="仿宋" w:hAnsi="仿宋" w:cs="宋体" w:hint="eastAsia"/>
          <w:color w:val="000000"/>
          <w:kern w:val="0"/>
          <w:sz w:val="32"/>
          <w:szCs w:val="32"/>
          <w:lang w:bidi="ar"/>
        </w:rPr>
        <w:t xml:space="preserve">老师  </w:t>
      </w:r>
    </w:p>
    <w:p w:rsidR="0008566D" w:rsidRDefault="00294647">
      <w:pPr>
        <w:widowControl/>
        <w:ind w:firstLineChars="200" w:firstLine="643"/>
        <w:jc w:val="left"/>
        <w:rPr>
          <w:rFonts w:ascii="宋体" w:eastAsia="宋体" w:hAnsi="宋体" w:cs="宋体"/>
          <w:color w:val="000000"/>
          <w:kern w:val="0"/>
          <w:sz w:val="32"/>
          <w:szCs w:val="32"/>
          <w:lang w:bidi="ar"/>
        </w:rPr>
      </w:pPr>
      <w:r>
        <w:rPr>
          <w:rStyle w:val="a9"/>
          <w:rFonts w:ascii="宋体" w:eastAsia="宋体" w:hAnsi="宋体" w:cs="宋体"/>
          <w:color w:val="000000"/>
          <w:kern w:val="0"/>
          <w:sz w:val="32"/>
          <w:szCs w:val="32"/>
          <w:lang w:bidi="ar"/>
        </w:rPr>
        <w:t>联系电话：</w:t>
      </w:r>
      <w:r>
        <w:rPr>
          <w:rFonts w:ascii="仿宋" w:eastAsia="仿宋" w:hAnsi="仿宋" w:cs="宋体"/>
          <w:color w:val="000000"/>
          <w:kern w:val="0"/>
          <w:sz w:val="32"/>
          <w:szCs w:val="32"/>
          <w:lang w:bidi="ar"/>
        </w:rPr>
        <w:t xml:space="preserve">0879—2131851 </w:t>
      </w:r>
    </w:p>
    <w:p w:rsidR="0008566D" w:rsidRDefault="00294647">
      <w:pPr>
        <w:widowControl/>
        <w:ind w:firstLineChars="200" w:firstLine="643"/>
        <w:jc w:val="left"/>
        <w:rPr>
          <w:rFonts w:ascii="仿宋" w:eastAsia="仿宋" w:hAnsi="仿宋" w:cs="宋体"/>
          <w:color w:val="000000"/>
          <w:kern w:val="0"/>
          <w:sz w:val="32"/>
          <w:szCs w:val="32"/>
          <w:lang w:bidi="ar"/>
        </w:rPr>
      </w:pPr>
      <w:r>
        <w:rPr>
          <w:rStyle w:val="a9"/>
          <w:rFonts w:ascii="宋体" w:eastAsia="宋体" w:hAnsi="宋体" w:cs="宋体"/>
          <w:color w:val="000000"/>
          <w:kern w:val="0"/>
          <w:sz w:val="32"/>
          <w:szCs w:val="32"/>
          <w:lang w:bidi="ar"/>
        </w:rPr>
        <w:t>联系地址</w:t>
      </w:r>
      <w:r>
        <w:rPr>
          <w:rStyle w:val="a9"/>
          <w:rFonts w:ascii="宋体" w:eastAsia="宋体" w:hAnsi="宋体" w:cs="宋体" w:hint="eastAsia"/>
          <w:color w:val="000000"/>
          <w:kern w:val="0"/>
          <w:sz w:val="32"/>
          <w:szCs w:val="32"/>
          <w:lang w:bidi="ar"/>
        </w:rPr>
        <w:t>：</w:t>
      </w:r>
      <w:r>
        <w:rPr>
          <w:rFonts w:ascii="仿宋" w:eastAsia="仿宋" w:hAnsi="仿宋" w:cs="宋体"/>
          <w:color w:val="000000"/>
          <w:kern w:val="0"/>
          <w:sz w:val="32"/>
          <w:szCs w:val="32"/>
          <w:lang w:bidi="ar"/>
        </w:rPr>
        <w:t>思茅区振兴大道44号普洱市人民医院行政楼四楼科教部</w:t>
      </w:r>
      <w:r>
        <w:rPr>
          <w:rFonts w:ascii="宋体" w:eastAsia="宋体" w:hAnsi="宋体" w:cs="宋体" w:hint="eastAsia"/>
          <w:color w:val="000000"/>
          <w:kern w:val="0"/>
          <w:sz w:val="32"/>
          <w:szCs w:val="32"/>
          <w:lang w:bidi="ar"/>
        </w:rPr>
        <w:t> </w:t>
      </w:r>
    </w:p>
    <w:p w:rsidR="0008566D" w:rsidRDefault="00294647">
      <w:pPr>
        <w:widowControl/>
        <w:ind w:firstLineChars="200" w:firstLine="643"/>
        <w:jc w:val="left"/>
        <w:rPr>
          <w:rFonts w:ascii="宋体" w:eastAsia="宋体" w:hAnsi="宋体" w:cs="宋体"/>
          <w:color w:val="000000"/>
          <w:kern w:val="0"/>
          <w:sz w:val="32"/>
          <w:szCs w:val="32"/>
          <w:lang w:bidi="ar"/>
        </w:rPr>
      </w:pPr>
      <w:r>
        <w:rPr>
          <w:rStyle w:val="a9"/>
          <w:rFonts w:ascii="宋体" w:eastAsia="宋体" w:hAnsi="宋体" w:cs="宋体"/>
          <w:color w:val="000000"/>
          <w:kern w:val="0"/>
          <w:sz w:val="32"/>
          <w:szCs w:val="32"/>
          <w:lang w:bidi="ar"/>
        </w:rPr>
        <w:t>邮政编码：</w:t>
      </w:r>
      <w:r>
        <w:rPr>
          <w:rFonts w:ascii="仿宋" w:eastAsia="仿宋" w:hAnsi="仿宋" w:cs="宋体"/>
          <w:color w:val="000000"/>
          <w:kern w:val="0"/>
          <w:sz w:val="32"/>
          <w:szCs w:val="32"/>
          <w:lang w:bidi="ar"/>
        </w:rPr>
        <w:t>665000</w:t>
      </w:r>
    </w:p>
    <w:p w:rsidR="0008566D" w:rsidRPr="004445A3" w:rsidRDefault="00294647" w:rsidP="004445A3">
      <w:pPr>
        <w:widowControl/>
        <w:ind w:firstLineChars="200" w:firstLine="643"/>
        <w:jc w:val="left"/>
        <w:rPr>
          <w:rFonts w:ascii="宋体" w:eastAsia="宋体" w:hAnsi="宋体" w:cs="宋体"/>
          <w:b/>
          <w:color w:val="000000"/>
          <w:kern w:val="0"/>
          <w:sz w:val="32"/>
          <w:szCs w:val="32"/>
          <w:lang w:bidi="ar"/>
        </w:rPr>
      </w:pPr>
      <w:r>
        <w:rPr>
          <w:rStyle w:val="a9"/>
          <w:rFonts w:ascii="宋体" w:eastAsia="宋体" w:hAnsi="宋体" w:cs="宋体"/>
          <w:color w:val="000000"/>
          <w:kern w:val="0"/>
          <w:sz w:val="32"/>
          <w:szCs w:val="32"/>
          <w:lang w:bidi="ar"/>
        </w:rPr>
        <w:lastRenderedPageBreak/>
        <w:t>202</w:t>
      </w:r>
      <w:r w:rsidR="00673623">
        <w:rPr>
          <w:rStyle w:val="a9"/>
          <w:rFonts w:ascii="宋体" w:eastAsia="宋体" w:hAnsi="宋体" w:cs="宋体" w:hint="eastAsia"/>
          <w:color w:val="000000"/>
          <w:kern w:val="0"/>
          <w:sz w:val="32"/>
          <w:szCs w:val="32"/>
          <w:lang w:bidi="ar"/>
        </w:rPr>
        <w:t>3</w:t>
      </w:r>
      <w:r>
        <w:rPr>
          <w:rStyle w:val="a9"/>
          <w:rFonts w:ascii="宋体" w:eastAsia="宋体" w:hAnsi="宋体" w:cs="宋体"/>
          <w:color w:val="000000"/>
          <w:kern w:val="0"/>
          <w:sz w:val="32"/>
          <w:szCs w:val="32"/>
          <w:lang w:bidi="ar"/>
        </w:rPr>
        <w:t>年普</w:t>
      </w:r>
      <w:proofErr w:type="gramStart"/>
      <w:r>
        <w:rPr>
          <w:rStyle w:val="a9"/>
          <w:rFonts w:ascii="宋体" w:eastAsia="宋体" w:hAnsi="宋体" w:cs="宋体"/>
          <w:color w:val="000000"/>
          <w:kern w:val="0"/>
          <w:sz w:val="32"/>
          <w:szCs w:val="32"/>
          <w:lang w:bidi="ar"/>
        </w:rPr>
        <w:t>医住培</w:t>
      </w:r>
      <w:proofErr w:type="gramEnd"/>
      <w:r>
        <w:rPr>
          <w:rStyle w:val="a9"/>
          <w:rFonts w:ascii="宋体" w:eastAsia="宋体" w:hAnsi="宋体" w:cs="宋体"/>
          <w:color w:val="000000"/>
          <w:kern w:val="0"/>
          <w:sz w:val="32"/>
          <w:szCs w:val="32"/>
          <w:lang w:bidi="ar"/>
        </w:rPr>
        <w:t>报名交流QQ群：</w:t>
      </w:r>
      <w:r>
        <w:rPr>
          <w:rStyle w:val="a9"/>
          <w:rFonts w:ascii="宋体" w:eastAsia="宋体" w:hAnsi="宋体" w:cs="宋体" w:hint="eastAsia"/>
          <w:color w:val="000000"/>
          <w:kern w:val="0"/>
          <w:sz w:val="32"/>
          <w:szCs w:val="32"/>
          <w:lang w:bidi="ar"/>
        </w:rPr>
        <w:t>839475314</w:t>
      </w:r>
    </w:p>
    <w:p w:rsidR="004445A3" w:rsidRDefault="004445A3">
      <w:pPr>
        <w:widowControl/>
        <w:jc w:val="center"/>
        <w:rPr>
          <w:rFonts w:ascii="宋体" w:eastAsia="宋体" w:hAnsi="宋体" w:cs="宋体"/>
          <w:color w:val="000000"/>
          <w:kern w:val="0"/>
          <w:sz w:val="32"/>
          <w:szCs w:val="32"/>
          <w:lang w:bidi="ar"/>
        </w:rPr>
      </w:pPr>
    </w:p>
    <w:p w:rsidR="0008566D" w:rsidRDefault="00294647">
      <w:pPr>
        <w:widowControl/>
        <w:jc w:val="center"/>
        <w:rPr>
          <w:rStyle w:val="a9"/>
        </w:rPr>
      </w:pPr>
      <w:r>
        <w:rPr>
          <w:rFonts w:ascii="宋体" w:eastAsia="宋体" w:hAnsi="宋体" w:cs="宋体"/>
          <w:color w:val="000000"/>
          <w:kern w:val="0"/>
          <w:sz w:val="32"/>
          <w:szCs w:val="32"/>
          <w:lang w:bidi="ar"/>
        </w:rPr>
        <w:t>扫一扫，加入普医大家庭吧</w:t>
      </w:r>
      <w:r>
        <w:rPr>
          <w:rFonts w:ascii="宋体" w:eastAsia="宋体" w:hAnsi="宋体" w:cs="宋体" w:hint="eastAsia"/>
          <w:color w:val="000000"/>
          <w:kern w:val="0"/>
          <w:sz w:val="32"/>
          <w:szCs w:val="32"/>
          <w:lang w:bidi="ar"/>
        </w:rPr>
        <w:t>!</w:t>
      </w:r>
    </w:p>
    <w:p w:rsidR="0008566D" w:rsidRDefault="0008566D">
      <w:pPr>
        <w:pStyle w:val="a7"/>
        <w:widowControl/>
        <w:spacing w:beforeAutospacing="0" w:afterAutospacing="0"/>
        <w:rPr>
          <w:rStyle w:val="a9"/>
        </w:rPr>
      </w:pPr>
    </w:p>
    <w:p w:rsidR="0008566D" w:rsidRDefault="00294647" w:rsidP="00673623">
      <w:pPr>
        <w:pStyle w:val="a7"/>
        <w:widowControl/>
        <w:spacing w:beforeAutospacing="0" w:afterAutospacing="0"/>
        <w:ind w:firstLineChars="49" w:firstLine="118"/>
        <w:jc w:val="center"/>
        <w:rPr>
          <w:rStyle w:val="a9"/>
        </w:rPr>
      </w:pPr>
      <w:r>
        <w:rPr>
          <w:rStyle w:val="a9"/>
          <w:rFonts w:hint="eastAsia"/>
          <w:noProof/>
        </w:rPr>
        <w:drawing>
          <wp:inline distT="0" distB="0" distL="114300" distR="114300">
            <wp:extent cx="4419600" cy="4686300"/>
            <wp:effectExtent l="0" t="0" r="0" b="0"/>
            <wp:docPr id="13" name="图片 13" descr="dbe5f797e98bd8ecd6c0db4ca43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be5f797e98bd8ecd6c0db4ca430918"/>
                    <pic:cNvPicPr>
                      <a:picLocks noChangeAspect="1"/>
                    </pic:cNvPicPr>
                  </pic:nvPicPr>
                  <pic:blipFill>
                    <a:blip r:embed="rId19"/>
                    <a:srcRect t="12234" b="14439"/>
                    <a:stretch>
                      <a:fillRect/>
                    </a:stretch>
                  </pic:blipFill>
                  <pic:spPr>
                    <a:xfrm>
                      <a:off x="0" y="0"/>
                      <a:ext cx="4419600" cy="4686300"/>
                    </a:xfrm>
                    <a:prstGeom prst="rect">
                      <a:avLst/>
                    </a:prstGeom>
                  </pic:spPr>
                </pic:pic>
              </a:graphicData>
            </a:graphic>
          </wp:inline>
        </w:drawing>
      </w:r>
    </w:p>
    <w:p w:rsidR="0008566D" w:rsidRDefault="0008566D">
      <w:pPr>
        <w:pStyle w:val="a7"/>
        <w:widowControl/>
        <w:spacing w:beforeAutospacing="0" w:afterAutospacing="0"/>
        <w:rPr>
          <w:rStyle w:val="a9"/>
        </w:rPr>
      </w:pPr>
    </w:p>
    <w:p w:rsidR="004445A3" w:rsidRDefault="004445A3" w:rsidP="00673623">
      <w:pPr>
        <w:rPr>
          <w:rFonts w:ascii="方正小标宋简体" w:eastAsia="方正小标宋简体" w:hAnsi="方正小标宋简体" w:cs="方正小标宋简体"/>
          <w:bCs/>
          <w:sz w:val="44"/>
          <w:szCs w:val="44"/>
        </w:rPr>
      </w:pPr>
    </w:p>
    <w:p w:rsidR="004445A3" w:rsidRDefault="004445A3">
      <w:pPr>
        <w:widowControl/>
        <w:jc w:val="left"/>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bCs/>
          <w:sz w:val="44"/>
          <w:szCs w:val="44"/>
        </w:rPr>
        <w:br w:type="page"/>
      </w:r>
    </w:p>
    <w:p w:rsidR="004445A3" w:rsidRPr="004445A3" w:rsidRDefault="004445A3" w:rsidP="004445A3">
      <w:pPr>
        <w:rPr>
          <w:rFonts w:ascii="仿宋" w:eastAsia="仿宋" w:hAnsi="仿宋" w:cs="黑体"/>
          <w:sz w:val="32"/>
          <w:szCs w:val="44"/>
        </w:rPr>
      </w:pPr>
      <w:r w:rsidRPr="004445A3">
        <w:rPr>
          <w:rFonts w:ascii="仿宋" w:eastAsia="仿宋" w:hAnsi="仿宋" w:cs="黑体" w:hint="eastAsia"/>
          <w:sz w:val="32"/>
          <w:szCs w:val="44"/>
        </w:rPr>
        <w:lastRenderedPageBreak/>
        <w:t>附件：</w:t>
      </w:r>
    </w:p>
    <w:p w:rsidR="004445A3" w:rsidRDefault="004445A3" w:rsidP="004445A3">
      <w:pPr>
        <w:jc w:val="center"/>
        <w:rPr>
          <w:rFonts w:ascii="黑体" w:eastAsia="黑体" w:hAnsi="黑体" w:cs="黑体"/>
          <w:sz w:val="44"/>
          <w:szCs w:val="44"/>
        </w:rPr>
      </w:pPr>
      <w:r>
        <w:rPr>
          <w:rFonts w:ascii="黑体" w:eastAsia="黑体" w:hAnsi="黑体" w:cs="黑体" w:hint="eastAsia"/>
          <w:sz w:val="44"/>
          <w:szCs w:val="44"/>
        </w:rPr>
        <w:t>同意委培证明</w:t>
      </w:r>
    </w:p>
    <w:p w:rsidR="004445A3" w:rsidRDefault="004445A3" w:rsidP="004445A3">
      <w:pPr>
        <w:spacing w:line="360" w:lineRule="auto"/>
        <w:ind w:firstLineChars="200" w:firstLine="640"/>
        <w:rPr>
          <w:rFonts w:ascii="仿宋_GB2312" w:eastAsia="仿宋_GB2312" w:hAnsi="仿宋_GB2312" w:cs="仿宋_GB2312"/>
          <w:sz w:val="32"/>
          <w:szCs w:val="32"/>
        </w:rPr>
      </w:pPr>
    </w:p>
    <w:p w:rsidR="004445A3" w:rsidRPr="004445A3" w:rsidRDefault="004445A3" w:rsidP="004445A3">
      <w:pPr>
        <w:spacing w:line="360" w:lineRule="auto"/>
        <w:ind w:firstLineChars="200" w:firstLine="640"/>
        <w:rPr>
          <w:rFonts w:ascii="仿宋" w:eastAsia="仿宋" w:hAnsi="仿宋" w:cs="方正仿宋_GB2312"/>
          <w:sz w:val="32"/>
          <w:szCs w:val="32"/>
        </w:rPr>
      </w:pPr>
      <w:r w:rsidRPr="004445A3">
        <w:rPr>
          <w:rFonts w:ascii="仿宋" w:eastAsia="仿宋" w:hAnsi="仿宋" w:cs="方正仿宋_GB2312" w:hint="eastAsia"/>
          <w:sz w:val="32"/>
          <w:szCs w:val="32"/>
        </w:rPr>
        <w:t>现有</w:t>
      </w:r>
      <w:r w:rsidRPr="004445A3">
        <w:rPr>
          <w:rFonts w:ascii="仿宋" w:eastAsia="仿宋" w:hAnsi="仿宋" w:cs="方正仿宋_GB2312" w:hint="eastAsia"/>
          <w:sz w:val="32"/>
          <w:szCs w:val="32"/>
          <w:u w:val="single"/>
        </w:rPr>
        <w:t xml:space="preserve">               </w:t>
      </w:r>
      <w:r w:rsidRPr="004445A3">
        <w:rPr>
          <w:rFonts w:ascii="仿宋" w:eastAsia="仿宋" w:hAnsi="仿宋" w:cs="方正仿宋_GB2312" w:hint="eastAsia"/>
          <w:sz w:val="32"/>
          <w:szCs w:val="32"/>
        </w:rPr>
        <w:t>医院</w:t>
      </w:r>
      <w:r w:rsidRPr="004445A3">
        <w:rPr>
          <w:rFonts w:ascii="仿宋" w:eastAsia="仿宋" w:hAnsi="仿宋" w:cs="方正仿宋_GB2312" w:hint="eastAsia"/>
          <w:sz w:val="32"/>
          <w:szCs w:val="32"/>
          <w:u w:val="single"/>
        </w:rPr>
        <w:t xml:space="preserve">         </w:t>
      </w:r>
      <w:r w:rsidRPr="004445A3">
        <w:rPr>
          <w:rFonts w:ascii="仿宋" w:eastAsia="仿宋" w:hAnsi="仿宋" w:cs="方正仿宋_GB2312" w:hint="eastAsia"/>
          <w:sz w:val="32"/>
          <w:szCs w:val="32"/>
        </w:rPr>
        <w:t>同志，性别：</w:t>
      </w:r>
      <w:r w:rsidRPr="004445A3">
        <w:rPr>
          <w:rFonts w:ascii="仿宋" w:eastAsia="仿宋" w:hAnsi="仿宋" w:cs="方正仿宋_GB2312" w:hint="eastAsia"/>
          <w:sz w:val="32"/>
          <w:szCs w:val="32"/>
          <w:u w:val="single"/>
        </w:rPr>
        <w:t xml:space="preserve">     </w:t>
      </w:r>
      <w:r w:rsidRPr="004445A3">
        <w:rPr>
          <w:rFonts w:ascii="仿宋" w:eastAsia="仿宋" w:hAnsi="仿宋" w:cs="方正仿宋_GB2312" w:hint="eastAsia"/>
          <w:sz w:val="32"/>
          <w:szCs w:val="32"/>
        </w:rPr>
        <w:t>，身份证号：</w:t>
      </w:r>
      <w:r w:rsidRPr="004445A3">
        <w:rPr>
          <w:rFonts w:ascii="仿宋" w:eastAsia="仿宋" w:hAnsi="仿宋" w:cs="方正仿宋_GB2312" w:hint="eastAsia"/>
          <w:sz w:val="32"/>
          <w:szCs w:val="32"/>
          <w:u w:val="single"/>
        </w:rPr>
        <w:t xml:space="preserve">            </w:t>
      </w:r>
      <w:r w:rsidRPr="004445A3">
        <w:rPr>
          <w:rFonts w:ascii="仿宋" w:eastAsia="仿宋" w:hAnsi="仿宋" w:cs="方正仿宋_GB2312" w:hint="eastAsia"/>
          <w:sz w:val="32"/>
          <w:szCs w:val="32"/>
        </w:rPr>
        <w:t>，培训专业：</w:t>
      </w:r>
      <w:r w:rsidRPr="004445A3">
        <w:rPr>
          <w:rFonts w:ascii="仿宋" w:eastAsia="仿宋" w:hAnsi="仿宋" w:cs="方正仿宋_GB2312" w:hint="eastAsia"/>
          <w:sz w:val="32"/>
          <w:szCs w:val="32"/>
          <w:u w:val="single"/>
        </w:rPr>
        <w:t xml:space="preserve">           </w:t>
      </w:r>
      <w:r w:rsidRPr="004445A3">
        <w:rPr>
          <w:rFonts w:ascii="仿宋" w:eastAsia="仿宋" w:hAnsi="仿宋" w:cs="方正仿宋_GB2312" w:hint="eastAsia"/>
          <w:sz w:val="32"/>
          <w:szCs w:val="32"/>
        </w:rPr>
        <w:t>。根据国家住院医师规范化培训政策要求，同意其报名参加普洱市人民医院住院医师规范化培训，培训时限3年，时间从2023年9月1日2026年8月31日。我单位承诺培训期间派出培训人员原人事</w:t>
      </w:r>
      <w:r w:rsidRPr="004445A3">
        <w:rPr>
          <w:rFonts w:ascii="仿宋" w:eastAsia="仿宋" w:hAnsi="仿宋" w:cs="宋体" w:hint="eastAsia"/>
          <w:sz w:val="32"/>
          <w:szCs w:val="32"/>
        </w:rPr>
        <w:t>（劳动）关系、</w:t>
      </w:r>
      <w:r w:rsidRPr="004445A3">
        <w:rPr>
          <w:rFonts w:ascii="仿宋" w:eastAsia="仿宋" w:hAnsi="仿宋" w:cs="方正仿宋_GB2312" w:hint="eastAsia"/>
          <w:sz w:val="32"/>
          <w:szCs w:val="32"/>
        </w:rPr>
        <w:t>工资关系不变</w:t>
      </w:r>
      <w:r w:rsidRPr="004445A3">
        <w:rPr>
          <w:rFonts w:ascii="仿宋" w:eastAsia="仿宋" w:hAnsi="仿宋" w:cs="宋体" w:hint="eastAsia"/>
          <w:sz w:val="32"/>
          <w:szCs w:val="32"/>
        </w:rPr>
        <w:t>，</w:t>
      </w:r>
      <w:r w:rsidRPr="004445A3">
        <w:rPr>
          <w:rFonts w:ascii="仿宋" w:eastAsia="仿宋" w:hAnsi="仿宋" w:cs="方正仿宋_GB2312" w:hint="eastAsia"/>
          <w:sz w:val="32"/>
          <w:szCs w:val="32"/>
        </w:rPr>
        <w:t>设专门人员定期向</w:t>
      </w:r>
      <w:proofErr w:type="gramStart"/>
      <w:r w:rsidRPr="004445A3">
        <w:rPr>
          <w:rFonts w:ascii="仿宋" w:eastAsia="仿宋" w:hAnsi="仿宋" w:cs="方正仿宋_GB2312" w:hint="eastAsia"/>
          <w:sz w:val="32"/>
          <w:szCs w:val="32"/>
        </w:rPr>
        <w:t>贵基地</w:t>
      </w:r>
      <w:proofErr w:type="gramEnd"/>
      <w:r w:rsidRPr="004445A3">
        <w:rPr>
          <w:rFonts w:ascii="仿宋" w:eastAsia="仿宋" w:hAnsi="仿宋" w:cs="方正仿宋_GB2312" w:hint="eastAsia"/>
          <w:sz w:val="32"/>
          <w:szCs w:val="32"/>
        </w:rPr>
        <w:t>了解学员培训期间的学习和生活，积极协助解决其存在</w:t>
      </w:r>
      <w:r w:rsidRPr="004445A3">
        <w:rPr>
          <w:rFonts w:ascii="仿宋" w:eastAsia="仿宋" w:hAnsi="仿宋" w:cs="宋体" w:hint="eastAsia"/>
          <w:sz w:val="32"/>
          <w:szCs w:val="32"/>
        </w:rPr>
        <w:t>的</w:t>
      </w:r>
      <w:r w:rsidRPr="004445A3">
        <w:rPr>
          <w:rFonts w:ascii="仿宋" w:eastAsia="仿宋" w:hAnsi="仿宋" w:cs="方正仿宋_GB2312" w:hint="eastAsia"/>
          <w:sz w:val="32"/>
          <w:szCs w:val="32"/>
        </w:rPr>
        <w:t>困难和问题。</w:t>
      </w:r>
    </w:p>
    <w:p w:rsidR="004445A3" w:rsidRPr="004445A3" w:rsidRDefault="004445A3" w:rsidP="004445A3">
      <w:pPr>
        <w:spacing w:line="360" w:lineRule="auto"/>
        <w:ind w:firstLineChars="200" w:firstLine="640"/>
        <w:rPr>
          <w:rFonts w:ascii="仿宋" w:eastAsia="仿宋" w:hAnsi="仿宋" w:cs="方正仿宋_GB2312"/>
          <w:sz w:val="32"/>
          <w:szCs w:val="32"/>
        </w:rPr>
      </w:pPr>
      <w:r w:rsidRPr="004445A3">
        <w:rPr>
          <w:rFonts w:ascii="仿宋" w:eastAsia="仿宋" w:hAnsi="仿宋" w:cs="方正仿宋_GB2312" w:hint="eastAsia"/>
          <w:sz w:val="32"/>
          <w:szCs w:val="32"/>
        </w:rPr>
        <w:t>特此证明！</w:t>
      </w:r>
    </w:p>
    <w:p w:rsidR="004445A3" w:rsidRPr="004445A3" w:rsidRDefault="004445A3" w:rsidP="004445A3">
      <w:pPr>
        <w:spacing w:line="360" w:lineRule="auto"/>
        <w:rPr>
          <w:rFonts w:ascii="仿宋" w:eastAsia="仿宋" w:hAnsi="仿宋" w:cs="仿宋_GB2312"/>
          <w:sz w:val="32"/>
          <w:szCs w:val="32"/>
        </w:rPr>
      </w:pPr>
      <w:r w:rsidRPr="004445A3">
        <w:rPr>
          <w:rFonts w:ascii="仿宋" w:eastAsia="仿宋" w:hAnsi="仿宋" w:cs="仿宋_GB2312" w:hint="eastAsia"/>
          <w:sz w:val="32"/>
          <w:szCs w:val="32"/>
        </w:rPr>
        <w:t xml:space="preserve"> </w:t>
      </w:r>
    </w:p>
    <w:p w:rsidR="004445A3" w:rsidRPr="004445A3" w:rsidRDefault="004445A3" w:rsidP="004445A3">
      <w:pPr>
        <w:spacing w:line="360" w:lineRule="auto"/>
        <w:rPr>
          <w:rFonts w:ascii="仿宋" w:eastAsia="仿宋" w:hAnsi="仿宋" w:cs="仿宋_GB2312"/>
          <w:sz w:val="32"/>
          <w:szCs w:val="32"/>
        </w:rPr>
      </w:pPr>
      <w:r w:rsidRPr="004445A3">
        <w:rPr>
          <w:rFonts w:ascii="仿宋" w:eastAsia="仿宋" w:hAnsi="仿宋" w:cs="仿宋_GB2312" w:hint="eastAsia"/>
          <w:sz w:val="32"/>
          <w:szCs w:val="32"/>
        </w:rPr>
        <w:t xml:space="preserve">　　　　　　　　　　　单位名称（公章）：</w:t>
      </w:r>
    </w:p>
    <w:p w:rsidR="004445A3" w:rsidRPr="004445A3" w:rsidRDefault="004445A3" w:rsidP="004445A3">
      <w:pPr>
        <w:spacing w:line="360" w:lineRule="auto"/>
        <w:jc w:val="center"/>
        <w:rPr>
          <w:rFonts w:ascii="仿宋" w:eastAsia="仿宋" w:hAnsi="仿宋" w:cs="仿宋_GB2312"/>
          <w:sz w:val="32"/>
          <w:szCs w:val="32"/>
        </w:rPr>
      </w:pPr>
      <w:r w:rsidRPr="004445A3">
        <w:rPr>
          <w:rFonts w:ascii="仿宋" w:eastAsia="仿宋" w:hAnsi="仿宋" w:cs="仿宋_GB2312" w:hint="eastAsia"/>
          <w:sz w:val="32"/>
          <w:szCs w:val="32"/>
        </w:rPr>
        <w:t xml:space="preserve">　　　　　相关部门联系人：</w:t>
      </w:r>
    </w:p>
    <w:p w:rsidR="004445A3" w:rsidRPr="004445A3" w:rsidRDefault="004445A3" w:rsidP="004445A3">
      <w:pPr>
        <w:spacing w:line="360" w:lineRule="auto"/>
        <w:rPr>
          <w:rFonts w:ascii="仿宋" w:eastAsia="仿宋" w:hAnsi="仿宋" w:cs="仿宋_GB2312"/>
          <w:sz w:val="32"/>
          <w:szCs w:val="32"/>
        </w:rPr>
      </w:pPr>
      <w:r w:rsidRPr="004445A3">
        <w:rPr>
          <w:rFonts w:ascii="仿宋" w:eastAsia="仿宋" w:hAnsi="仿宋" w:cs="仿宋_GB2312" w:hint="eastAsia"/>
          <w:sz w:val="32"/>
          <w:szCs w:val="32"/>
        </w:rPr>
        <w:t xml:space="preserve">　　　　　　　　　　　　负责人（签名）：</w:t>
      </w:r>
    </w:p>
    <w:p w:rsidR="004445A3" w:rsidRPr="004445A3" w:rsidRDefault="004445A3" w:rsidP="004445A3">
      <w:pPr>
        <w:spacing w:line="360" w:lineRule="auto"/>
        <w:jc w:val="center"/>
        <w:rPr>
          <w:rFonts w:ascii="仿宋" w:eastAsia="仿宋" w:hAnsi="仿宋" w:cs="仿宋_GB2312"/>
          <w:sz w:val="32"/>
          <w:szCs w:val="32"/>
        </w:rPr>
      </w:pPr>
      <w:r w:rsidRPr="004445A3">
        <w:rPr>
          <w:rFonts w:ascii="仿宋" w:eastAsia="仿宋" w:hAnsi="仿宋" w:cs="仿宋_GB2312" w:hint="eastAsia"/>
          <w:sz w:val="32"/>
          <w:szCs w:val="32"/>
        </w:rPr>
        <w:t xml:space="preserve">　　　　　　　　联系电话：</w:t>
      </w:r>
    </w:p>
    <w:p w:rsidR="004445A3" w:rsidRPr="004445A3" w:rsidRDefault="004445A3" w:rsidP="004445A3">
      <w:pPr>
        <w:spacing w:line="360" w:lineRule="auto"/>
        <w:rPr>
          <w:rFonts w:ascii="仿宋" w:eastAsia="仿宋" w:hAnsi="仿宋" w:cs="仿宋_GB2312"/>
          <w:sz w:val="32"/>
          <w:szCs w:val="32"/>
        </w:rPr>
      </w:pPr>
      <w:r w:rsidRPr="004445A3">
        <w:rPr>
          <w:rFonts w:ascii="仿宋" w:eastAsia="仿宋" w:hAnsi="仿宋" w:cs="仿宋_GB2312" w:hint="eastAsia"/>
          <w:sz w:val="32"/>
          <w:szCs w:val="32"/>
        </w:rPr>
        <w:t xml:space="preserve">                                     年   月   日</w:t>
      </w:r>
    </w:p>
    <w:p w:rsidR="0008566D" w:rsidRDefault="0008566D" w:rsidP="00673623">
      <w:pPr>
        <w:rPr>
          <w:rFonts w:ascii="方正小标宋简体" w:eastAsia="方正小标宋简体" w:hAnsi="方正小标宋简体" w:cs="方正小标宋简体"/>
          <w:bCs/>
          <w:sz w:val="44"/>
          <w:szCs w:val="44"/>
        </w:rPr>
      </w:pPr>
    </w:p>
    <w:sectPr w:rsidR="0008566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820" w:rsidRDefault="00A17820" w:rsidP="00F26491">
      <w:r>
        <w:separator/>
      </w:r>
    </w:p>
  </w:endnote>
  <w:endnote w:type="continuationSeparator" w:id="0">
    <w:p w:rsidR="00A17820" w:rsidRDefault="00A17820" w:rsidP="00F26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subsetted="1" w:fontKey="{DC8FF473-6D4E-48EA-BE72-4010969C34E3}"/>
  </w:font>
  <w:font w:name="黑体">
    <w:altName w:val="SimHei"/>
    <w:panose1 w:val="02010609060101010101"/>
    <w:charset w:val="86"/>
    <w:family w:val="modern"/>
    <w:pitch w:val="fixed"/>
    <w:sig w:usb0="800002BF" w:usb1="38CF7CFA" w:usb2="00000016" w:usb3="00000000" w:csb0="00040001" w:csb1="00000000"/>
    <w:embedRegular r:id="rId2" w:subsetted="1" w:fontKey="{63C8C1AE-B1ED-4075-BF02-1C9E634627B2}"/>
  </w:font>
  <w:font w:name="方正仿宋简体">
    <w:altName w:val="Arial Unicode MS"/>
    <w:charset w:val="86"/>
    <w:family w:val="script"/>
    <w:pitch w:val="default"/>
    <w:sig w:usb0="00000000" w:usb1="184F6CFA" w:usb2="00000012" w:usb3="00000000" w:csb0="00040001" w:csb1="00000000"/>
  </w:font>
  <w:font w:name="仿宋">
    <w:panose1 w:val="02010609060101010101"/>
    <w:charset w:val="86"/>
    <w:family w:val="modern"/>
    <w:pitch w:val="fixed"/>
    <w:sig w:usb0="800002BF" w:usb1="38CF7CFA" w:usb2="00000016" w:usb3="00000000" w:csb0="00040001" w:csb1="00000000"/>
    <w:embedRegular r:id="rId3" w:subsetted="1" w:fontKey="{B9E43A81-F111-4880-898C-D29EEB8D7F52}"/>
    <w:embedBold r:id="rId4" w:subsetted="1" w:fontKey="{7EC0B577-3A94-419A-A179-982651145755}"/>
  </w:font>
  <w:font w:name="方正小标宋简体">
    <w:altName w:val="Arial Unicode MS"/>
    <w:charset w:val="86"/>
    <w:family w:val="auto"/>
    <w:pitch w:val="default"/>
    <w:sig w:usb0="00000000" w:usb1="08000000" w:usb2="00000000" w:usb3="00000000" w:csb0="00040000" w:csb1="00000000"/>
    <w:embedRegular r:id="rId5" w:subsetted="1" w:fontKey="{41447EFA-51A6-4414-B852-15F761E6B8FE}"/>
  </w:font>
  <w:font w:name="Microsoft YaHei UI">
    <w:altName w:val="微软雅黑"/>
    <w:charset w:val="86"/>
    <w:family w:val="auto"/>
    <w:pitch w:val="default"/>
    <w:sig w:usb0="00000000" w:usb1="2ACF3C50" w:usb2="00000016" w:usb3="00000000" w:csb0="0004001F" w:csb1="00000000"/>
  </w:font>
  <w:font w:name="仿宋_GB2312">
    <w:altName w:val="仿宋"/>
    <w:charset w:val="86"/>
    <w:family w:val="auto"/>
    <w:pitch w:val="default"/>
    <w:sig w:usb0="00000000" w:usb1="00000000" w:usb2="00000000" w:usb3="00000000" w:csb0="00040000" w:csb1="00000000"/>
  </w:font>
  <w:font w:name="___WRD_EMBED_SUB_44">
    <w:altName w:val="宋体"/>
    <w:panose1 w:val="02010600030101010101"/>
    <w:charset w:val="86"/>
    <w:family w:val="auto"/>
    <w:pitch w:val="default"/>
    <w:sig w:usb0="00000000" w:usb1="00000000" w:usb2="00000016" w:usb3="00000000" w:csb0="00040001" w:csb1="00000000"/>
  </w:font>
  <w:font w:name="Arial">
    <w:panose1 w:val="020B0604020202020204"/>
    <w:charset w:val="00"/>
    <w:family w:val="swiss"/>
    <w:pitch w:val="variable"/>
    <w:sig w:usb0="E0002AFF" w:usb1="C0007843" w:usb2="00000009" w:usb3="00000000" w:csb0="000001FF" w:csb1="00000000"/>
  </w:font>
  <w:font w:name="方正黑体简体">
    <w:charset w:val="86"/>
    <w:family w:val="auto"/>
    <w:pitch w:val="default"/>
    <w:sig w:usb0="A00002BF" w:usb1="184F6CFA" w:usb2="00000012" w:usb3="00000000" w:csb0="00040001" w:csb1="00000000"/>
    <w:embedRegular r:id="rId6" w:subsetted="1" w:fontKey="{C1450607-6C3A-4392-9408-CDCA9C4EAA5B}"/>
  </w:font>
  <w:font w:name="方正仿宋_GB2312">
    <w:charset w:val="86"/>
    <w:family w:val="auto"/>
    <w:pitch w:val="default"/>
    <w:sig w:usb0="A00002BF" w:usb1="184F6CFA" w:usb2="00000012" w:usb3="00000000" w:csb0="00040001" w:csb1="00000000"/>
    <w:embedRegular r:id="rId7" w:subsetted="1" w:fontKey="{7116D867-9CD7-47B4-881A-863FD75589AC}"/>
  </w:font>
  <w:font w:name="楷体">
    <w:panose1 w:val="02010609060101010101"/>
    <w:charset w:val="86"/>
    <w:family w:val="modern"/>
    <w:pitch w:val="fixed"/>
    <w:sig w:usb0="800002BF" w:usb1="38CF7CFA" w:usb2="00000016" w:usb3="00000000" w:csb0="00040001" w:csb1="00000000"/>
    <w:embedRegular r:id="rId8" w:subsetted="1" w:fontKey="{8DE994A3-4F32-47B6-9090-B805801DD364}"/>
  </w:font>
  <w:font w:name="MS Mincho">
    <w:altName w:val="ＭＳ 明朝"/>
    <w:panose1 w:val="02020609040205080304"/>
    <w:charset w:val="80"/>
    <w:family w:val="modern"/>
    <w:pitch w:val="fixed"/>
    <w:sig w:usb0="E00002FF" w:usb1="6AC7FDFB" w:usb2="00000012" w:usb3="00000000" w:csb0="0002009F" w:csb1="00000000"/>
    <w:embedRegular r:id="rId9" w:subsetted="1" w:fontKey="{B83325BF-19D2-4D7E-91AA-2B167E5E264D}"/>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820" w:rsidRDefault="00A17820" w:rsidP="00F26491">
      <w:r>
        <w:separator/>
      </w:r>
    </w:p>
  </w:footnote>
  <w:footnote w:type="continuationSeparator" w:id="0">
    <w:p w:rsidR="00A17820" w:rsidRDefault="00A17820" w:rsidP="00F264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hiZGE0NDUyOTAzOTk2NjdlYjBlOWU5NDYzNzVhZTcifQ=="/>
  </w:docVars>
  <w:rsids>
    <w:rsidRoot w:val="693F6CD1"/>
    <w:rsid w:val="00046B9F"/>
    <w:rsid w:val="00057777"/>
    <w:rsid w:val="00067210"/>
    <w:rsid w:val="0008566D"/>
    <w:rsid w:val="000E0583"/>
    <w:rsid w:val="00120EAB"/>
    <w:rsid w:val="00145FC7"/>
    <w:rsid w:val="00146857"/>
    <w:rsid w:val="001B718C"/>
    <w:rsid w:val="002004CC"/>
    <w:rsid w:val="00210B9D"/>
    <w:rsid w:val="0025402D"/>
    <w:rsid w:val="00276710"/>
    <w:rsid w:val="00294647"/>
    <w:rsid w:val="002958F9"/>
    <w:rsid w:val="003117AB"/>
    <w:rsid w:val="00321FDA"/>
    <w:rsid w:val="00340BC6"/>
    <w:rsid w:val="0039408F"/>
    <w:rsid w:val="003F118E"/>
    <w:rsid w:val="004445A3"/>
    <w:rsid w:val="004E0079"/>
    <w:rsid w:val="004F214B"/>
    <w:rsid w:val="0050536F"/>
    <w:rsid w:val="00516C7F"/>
    <w:rsid w:val="005727DB"/>
    <w:rsid w:val="005930D5"/>
    <w:rsid w:val="005B3DB9"/>
    <w:rsid w:val="00636D76"/>
    <w:rsid w:val="00673623"/>
    <w:rsid w:val="007256A2"/>
    <w:rsid w:val="007759EA"/>
    <w:rsid w:val="00911DCC"/>
    <w:rsid w:val="009B0DDD"/>
    <w:rsid w:val="00A02A92"/>
    <w:rsid w:val="00A050DF"/>
    <w:rsid w:val="00A130C5"/>
    <w:rsid w:val="00A17820"/>
    <w:rsid w:val="00A30704"/>
    <w:rsid w:val="00A74FDD"/>
    <w:rsid w:val="00A828BD"/>
    <w:rsid w:val="00AB3B7F"/>
    <w:rsid w:val="00AD3C31"/>
    <w:rsid w:val="00AE61E1"/>
    <w:rsid w:val="00AE67B4"/>
    <w:rsid w:val="00B23B99"/>
    <w:rsid w:val="00B856BB"/>
    <w:rsid w:val="00CA6093"/>
    <w:rsid w:val="00D1675B"/>
    <w:rsid w:val="00DF2543"/>
    <w:rsid w:val="00E015F3"/>
    <w:rsid w:val="00E34036"/>
    <w:rsid w:val="00EC0EA7"/>
    <w:rsid w:val="00EE3D6A"/>
    <w:rsid w:val="00F14EE7"/>
    <w:rsid w:val="00F26491"/>
    <w:rsid w:val="00F91680"/>
    <w:rsid w:val="021A5A82"/>
    <w:rsid w:val="02375F66"/>
    <w:rsid w:val="040F1CC0"/>
    <w:rsid w:val="04A44B15"/>
    <w:rsid w:val="07E23D2E"/>
    <w:rsid w:val="09A53047"/>
    <w:rsid w:val="0ADB7EAD"/>
    <w:rsid w:val="0B595D3A"/>
    <w:rsid w:val="0C806147"/>
    <w:rsid w:val="12A16BFB"/>
    <w:rsid w:val="161C7402"/>
    <w:rsid w:val="16875127"/>
    <w:rsid w:val="1A3111DE"/>
    <w:rsid w:val="1ECE1C83"/>
    <w:rsid w:val="239B4A6D"/>
    <w:rsid w:val="25177D8E"/>
    <w:rsid w:val="25450795"/>
    <w:rsid w:val="26D0620F"/>
    <w:rsid w:val="2706203D"/>
    <w:rsid w:val="296262C8"/>
    <w:rsid w:val="340F7992"/>
    <w:rsid w:val="36264149"/>
    <w:rsid w:val="36F9692B"/>
    <w:rsid w:val="3C0367B8"/>
    <w:rsid w:val="419C4C62"/>
    <w:rsid w:val="4B1569C1"/>
    <w:rsid w:val="4FE875EB"/>
    <w:rsid w:val="546625A2"/>
    <w:rsid w:val="548F0A74"/>
    <w:rsid w:val="5505700D"/>
    <w:rsid w:val="55842815"/>
    <w:rsid w:val="5EAC0934"/>
    <w:rsid w:val="5F0E0117"/>
    <w:rsid w:val="61CC78EE"/>
    <w:rsid w:val="647B354E"/>
    <w:rsid w:val="66FC5B8F"/>
    <w:rsid w:val="671A42EB"/>
    <w:rsid w:val="68CF73D4"/>
    <w:rsid w:val="693F6CD1"/>
    <w:rsid w:val="6A134F9A"/>
    <w:rsid w:val="6B4D7D71"/>
    <w:rsid w:val="6DC545E0"/>
    <w:rsid w:val="770B55DB"/>
    <w:rsid w:val="77141BC6"/>
    <w:rsid w:val="775D7E19"/>
    <w:rsid w:val="7964413B"/>
    <w:rsid w:val="7E7138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uiPriority w:val="1"/>
    <w:qFormat/>
    <w:pPr>
      <w:spacing w:before="2"/>
      <w:ind w:left="861"/>
      <w:outlineLvl w:val="1"/>
    </w:pPr>
    <w:rPr>
      <w:rFonts w:ascii="黑体" w:eastAsia="黑体" w:hAnsi="黑体" w:cs="黑体"/>
      <w:b/>
      <w:bCs/>
      <w:sz w:val="32"/>
      <w:szCs w:val="32"/>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方正仿宋简体" w:eastAsia="方正仿宋简体" w:hAnsi="方正仿宋简体" w:cs="方正仿宋简体"/>
      <w:sz w:val="32"/>
      <w:szCs w:val="32"/>
      <w:lang w:val="zh-CN" w:bidi="zh-CN"/>
    </w:rPr>
  </w:style>
  <w:style w:type="paragraph" w:styleId="a4">
    <w:name w:val="Balloon Text"/>
    <w:basedOn w:val="a"/>
    <w:link w:val="Char"/>
    <w:qFormat/>
    <w:rPr>
      <w:sz w:val="18"/>
      <w:szCs w:val="18"/>
    </w:rPr>
  </w:style>
  <w:style w:type="paragraph" w:styleId="a5">
    <w:name w:val="footer"/>
    <w:basedOn w:val="a"/>
    <w:link w:val="Char0"/>
    <w:qFormat/>
    <w:pPr>
      <w:tabs>
        <w:tab w:val="center" w:pos="4153"/>
        <w:tab w:val="right" w:pos="8306"/>
      </w:tabs>
      <w:snapToGrid w:val="0"/>
      <w:jc w:val="left"/>
    </w:pPr>
    <w:rPr>
      <w:sz w:val="18"/>
      <w:szCs w:val="18"/>
    </w:rPr>
  </w:style>
  <w:style w:type="paragraph" w:styleId="a6">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pPr>
      <w:spacing w:beforeAutospacing="1" w:afterAutospacing="1"/>
      <w:jc w:val="left"/>
    </w:pPr>
    <w:rPr>
      <w:rFonts w:cs="Times New Roman"/>
      <w:kern w:val="0"/>
      <w:sz w:val="24"/>
    </w:rPr>
  </w:style>
  <w:style w:type="table" w:styleId="a8">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qFormat/>
    <w:rPr>
      <w:b/>
    </w:rPr>
  </w:style>
  <w:style w:type="paragraph" w:styleId="aa">
    <w:name w:val="List Paragraph"/>
    <w:basedOn w:val="a"/>
    <w:uiPriority w:val="1"/>
    <w:qFormat/>
    <w:pPr>
      <w:spacing w:before="2"/>
      <w:ind w:left="1180" w:hanging="323"/>
    </w:pPr>
    <w:rPr>
      <w:rFonts w:ascii="仿宋" w:eastAsia="仿宋" w:hAnsi="仿宋" w:cs="仿宋"/>
      <w:lang w:val="zh-CN" w:bidi="zh-CN"/>
    </w:rPr>
  </w:style>
  <w:style w:type="paragraph" w:customStyle="1" w:styleId="Bodytext1">
    <w:name w:val="Body text|1"/>
    <w:basedOn w:val="a"/>
    <w:qFormat/>
    <w:pPr>
      <w:spacing w:line="396" w:lineRule="auto"/>
      <w:ind w:firstLine="400"/>
    </w:pPr>
    <w:rPr>
      <w:rFonts w:ascii="宋体" w:eastAsia="宋体" w:hAnsi="宋体" w:cs="宋体"/>
      <w:sz w:val="28"/>
      <w:szCs w:val="28"/>
      <w:lang w:val="zh-TW" w:eastAsia="zh-TW" w:bidi="zh-TW"/>
    </w:rPr>
  </w:style>
  <w:style w:type="character" w:customStyle="1" w:styleId="Char">
    <w:name w:val="批注框文本 Char"/>
    <w:basedOn w:val="a0"/>
    <w:link w:val="a4"/>
    <w:qFormat/>
    <w:rPr>
      <w:rFonts w:asciiTheme="minorHAnsi" w:eastAsiaTheme="minorEastAsia" w:hAnsiTheme="minorHAnsi" w:cstheme="minorBidi"/>
      <w:kern w:val="2"/>
      <w:sz w:val="18"/>
      <w:szCs w:val="18"/>
    </w:rPr>
  </w:style>
  <w:style w:type="character" w:customStyle="1" w:styleId="Char1">
    <w:name w:val="页眉 Char"/>
    <w:basedOn w:val="a0"/>
    <w:link w:val="a6"/>
    <w:qFormat/>
    <w:rPr>
      <w:rFonts w:asciiTheme="minorHAnsi" w:eastAsiaTheme="minorEastAsia" w:hAnsiTheme="minorHAnsi" w:cstheme="minorBidi"/>
      <w:kern w:val="2"/>
      <w:sz w:val="18"/>
      <w:szCs w:val="18"/>
    </w:rPr>
  </w:style>
  <w:style w:type="character" w:customStyle="1" w:styleId="Char0">
    <w:name w:val="页脚 Char"/>
    <w:basedOn w:val="a0"/>
    <w:link w:val="a5"/>
    <w:qFormat/>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uiPriority w:val="1"/>
    <w:qFormat/>
    <w:pPr>
      <w:spacing w:before="2"/>
      <w:ind w:left="861"/>
      <w:outlineLvl w:val="1"/>
    </w:pPr>
    <w:rPr>
      <w:rFonts w:ascii="黑体" w:eastAsia="黑体" w:hAnsi="黑体" w:cs="黑体"/>
      <w:b/>
      <w:bCs/>
      <w:sz w:val="32"/>
      <w:szCs w:val="32"/>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方正仿宋简体" w:eastAsia="方正仿宋简体" w:hAnsi="方正仿宋简体" w:cs="方正仿宋简体"/>
      <w:sz w:val="32"/>
      <w:szCs w:val="32"/>
      <w:lang w:val="zh-CN" w:bidi="zh-CN"/>
    </w:rPr>
  </w:style>
  <w:style w:type="paragraph" w:styleId="a4">
    <w:name w:val="Balloon Text"/>
    <w:basedOn w:val="a"/>
    <w:link w:val="Char"/>
    <w:qFormat/>
    <w:rPr>
      <w:sz w:val="18"/>
      <w:szCs w:val="18"/>
    </w:rPr>
  </w:style>
  <w:style w:type="paragraph" w:styleId="a5">
    <w:name w:val="footer"/>
    <w:basedOn w:val="a"/>
    <w:link w:val="Char0"/>
    <w:qFormat/>
    <w:pPr>
      <w:tabs>
        <w:tab w:val="center" w:pos="4153"/>
        <w:tab w:val="right" w:pos="8306"/>
      </w:tabs>
      <w:snapToGrid w:val="0"/>
      <w:jc w:val="left"/>
    </w:pPr>
    <w:rPr>
      <w:sz w:val="18"/>
      <w:szCs w:val="18"/>
    </w:rPr>
  </w:style>
  <w:style w:type="paragraph" w:styleId="a6">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pPr>
      <w:spacing w:beforeAutospacing="1" w:afterAutospacing="1"/>
      <w:jc w:val="left"/>
    </w:pPr>
    <w:rPr>
      <w:rFonts w:cs="Times New Roman"/>
      <w:kern w:val="0"/>
      <w:sz w:val="24"/>
    </w:rPr>
  </w:style>
  <w:style w:type="table" w:styleId="a8">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qFormat/>
    <w:rPr>
      <w:b/>
    </w:rPr>
  </w:style>
  <w:style w:type="paragraph" w:styleId="aa">
    <w:name w:val="List Paragraph"/>
    <w:basedOn w:val="a"/>
    <w:uiPriority w:val="1"/>
    <w:qFormat/>
    <w:pPr>
      <w:spacing w:before="2"/>
      <w:ind w:left="1180" w:hanging="323"/>
    </w:pPr>
    <w:rPr>
      <w:rFonts w:ascii="仿宋" w:eastAsia="仿宋" w:hAnsi="仿宋" w:cs="仿宋"/>
      <w:lang w:val="zh-CN" w:bidi="zh-CN"/>
    </w:rPr>
  </w:style>
  <w:style w:type="paragraph" w:customStyle="1" w:styleId="Bodytext1">
    <w:name w:val="Body text|1"/>
    <w:basedOn w:val="a"/>
    <w:qFormat/>
    <w:pPr>
      <w:spacing w:line="396" w:lineRule="auto"/>
      <w:ind w:firstLine="400"/>
    </w:pPr>
    <w:rPr>
      <w:rFonts w:ascii="宋体" w:eastAsia="宋体" w:hAnsi="宋体" w:cs="宋体"/>
      <w:sz w:val="28"/>
      <w:szCs w:val="28"/>
      <w:lang w:val="zh-TW" w:eastAsia="zh-TW" w:bidi="zh-TW"/>
    </w:rPr>
  </w:style>
  <w:style w:type="character" w:customStyle="1" w:styleId="Char">
    <w:name w:val="批注框文本 Char"/>
    <w:basedOn w:val="a0"/>
    <w:link w:val="a4"/>
    <w:qFormat/>
    <w:rPr>
      <w:rFonts w:asciiTheme="minorHAnsi" w:eastAsiaTheme="minorEastAsia" w:hAnsiTheme="minorHAnsi" w:cstheme="minorBidi"/>
      <w:kern w:val="2"/>
      <w:sz w:val="18"/>
      <w:szCs w:val="18"/>
    </w:rPr>
  </w:style>
  <w:style w:type="character" w:customStyle="1" w:styleId="Char1">
    <w:name w:val="页眉 Char"/>
    <w:basedOn w:val="a0"/>
    <w:link w:val="a6"/>
    <w:qFormat/>
    <w:rPr>
      <w:rFonts w:asciiTheme="minorHAnsi" w:eastAsiaTheme="minorEastAsia" w:hAnsiTheme="minorHAnsi" w:cstheme="minorBidi"/>
      <w:kern w:val="2"/>
      <w:sz w:val="18"/>
      <w:szCs w:val="18"/>
    </w:rPr>
  </w:style>
  <w:style w:type="character" w:customStyle="1" w:styleId="Char0">
    <w:name w:val="页脚 Char"/>
    <w:basedOn w:val="a0"/>
    <w:link w:val="a5"/>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A5CC7-76B7-438F-A793-E3489F436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753</Words>
  <Characters>4297</Characters>
  <Application>Microsoft Office Word</Application>
  <DocSecurity>0</DocSecurity>
  <Lines>35</Lines>
  <Paragraphs>10</Paragraphs>
  <ScaleCrop>false</ScaleCrop>
  <Company>china</Company>
  <LinksUpToDate>false</LinksUpToDate>
  <CharactersWithSpaces>5040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何夕</dc:creator>
  <cp:lastModifiedBy>AutoBVT</cp:lastModifiedBy>
  <cp:revision>6</cp:revision>
  <cp:lastPrinted>2022-06-02T02:57:00Z</cp:lastPrinted>
  <dcterms:created xsi:type="dcterms:W3CDTF">2023-06-05T08:02:00Z</dcterms:created>
  <dcterms:modified xsi:type="dcterms:W3CDTF">2023-06-05T08:19:00Z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465759802_cloud</vt:lpwstr>
  </property>
  <property fmtid="{D5CDD505-2E9C-101B-9397-08002B2CF9AE}" pid="4" name="ICV">
    <vt:lpwstr>FD152E416BF34B62BC5D8DFEC4226DC7_13</vt:lpwstr>
  </property>
</Properties>
</file>