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bookmarkStart w:id="0" w:name="_GoBack"/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景谷傣族彝族自治县人民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医院2023年助理全科医生培训招收简章</w:t>
      </w:r>
      <w:bookmarkEnd w:id="0"/>
    </w:p>
    <w:p>
      <w:pPr>
        <w:pStyle w:val="4"/>
        <w:ind w:firstLine="640" w:firstLineChars="200"/>
        <w:rPr>
          <w:rStyle w:val="11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一、医院简介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shd w:val="clear"/>
        </w:rPr>
        <w:t>景谷傣族彝族自治县人民医院始建于1937年12月，是一所集医疗、预防、保健、康复、教学为一体的二级甲等综合医院，是全县的医疗、急救、孕产妇救治中心，是普洱市卫生学校实习基地、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shd w:val="clear"/>
          <w:lang w:val="en-US" w:eastAsia="zh-CN"/>
        </w:rPr>
        <w:t>红河卫生职业学院实习基地、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shd w:val="clear"/>
        </w:rPr>
        <w:t>昆明卫生职业学院的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shd w:val="clear"/>
          <w:lang w:val="en-US" w:eastAsia="zh-CN"/>
        </w:rPr>
        <w:t>非直属附属医院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shd w:val="clear"/>
        </w:rPr>
        <w:t>、云南省第一批助理全科医生培训基地，是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shd w:val="clear"/>
          <w:lang w:val="en-US" w:eastAsia="zh-CN"/>
        </w:rPr>
        <w:t>上海复旦大学附属华东医院对口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shd w:val="clear"/>
        </w:rPr>
        <w:t>帮扶医院。医院占地规划面积52亩，总建筑面积3.4万平方米，核定编制床位410张，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在岗职工600人，卫生技术人员525人，占87.5％，正高级职称15人，副高级职称65人，中级职称112人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。设置科室53个，其中职能科室24个，临床科室22个，医技科室7个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shd w:val="cle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配置1.5T核磁共振、血管造影机、64排CT、宫腔镜、关节镜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系统等50万以上设备34台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，全院在册设备共1400余台，资产总值达到1.5亿元。</w:t>
      </w:r>
    </w:p>
    <w:p>
      <w:pPr>
        <w:keepNext w:val="0"/>
        <w:keepLines w:val="0"/>
        <w:pageBreakBefore w:val="0"/>
        <w:widowControl/>
        <w:tabs>
          <w:tab w:val="left" w:pos="261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FF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医院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注重医教研协同发展，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2023年在全市同级医院中首家通过昆明卫生职业学院非直属医院评审，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目前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有急诊医学科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、妇产科、儿科、麻醉科、感染性疾病科、神经内科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个省级临床重点专科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胸痛中心、卒中中心、创伤中心、危重孕产妇救治中心及危重新生儿救治中心全部通过验收，高血压达标中心、心衰中心通过验收，临床服务五大中心建设正在稳步推进中。近两年，医院共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举办3个省级继教班，7个市级继教班。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先后与省内10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家“三甲”医院、1家高校合作建成31个院内专家工作站、2个省级基层科研工作站和3个中医远程传承工作室。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培训基地简介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景谷傣族彝族自治县人民医院2015年7月认证为云南省第一批助理全科医生培训基地，截止2022年8月共招收104名助培学员，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月符合临床带教资格教师共107人（其中国家级助培师资33人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省级师资21人、院级 53人）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拥有国家级管理人员资格证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名，云南省级管理人员资格证10名，云南省考官证5名，助培全科主任合格证1名。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三、招收对象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临床医学专业三年全日制高职（专科）毕业，拟在或已在社区卫生服务中心、社区卫生服务站、乡镇卫生院、村卫生室等基层医疗机构从事全科医疗工作的人员，包括应届毕业生以及有培训需求的往届毕业生；或已取得《执业助理医师资格证书》需要接受培训的人员。以应届专科毕业生为重点，向农村基层医疗卫生机构倾斜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四、招收专业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助理全科。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五、招收计划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依据云南省卫生健康委批准的计划进行招收，招录人数详见下表：</w:t>
      </w:r>
    </w:p>
    <w:tbl>
      <w:tblPr>
        <w:tblStyle w:val="8"/>
        <w:tblpPr w:leftFromText="180" w:rightFromText="180" w:vertAnchor="text" w:horzAnchor="page" w:tblpXSpec="center" w:tblpY="78"/>
        <w:tblOverlap w:val="never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5"/>
        <w:gridCol w:w="5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基地名称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招录计划人数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  <w:jc w:val="center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景谷傣族彝族自治县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人民医院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拟招收学员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（西医）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15人（优先满足订单定向学员）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六、招录安排</w:t>
      </w:r>
    </w:p>
    <w:p>
      <w:pPr>
        <w:keepNext w:val="0"/>
        <w:keepLines w:val="0"/>
        <w:pageBreakBefore w:val="0"/>
        <w:widowControl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楷体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楷体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（一）报名</w:t>
      </w:r>
    </w:p>
    <w:p>
      <w:pPr>
        <w:keepNext w:val="0"/>
        <w:keepLines w:val="0"/>
        <w:pageBreakBefore w:val="0"/>
        <w:widowControl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采取网上报名（报名网址：云南卫生健康人才网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www.ynwsjkrc.cn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）和到培训基地现场确认相结合的方式进行。</w:t>
      </w:r>
    </w:p>
    <w:p>
      <w:pPr>
        <w:keepNext w:val="0"/>
        <w:keepLines w:val="0"/>
        <w:pageBreakBefore w:val="0"/>
        <w:widowControl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1.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订单定向免费医学毕业生、面向社会招收、单位委派的培训对象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网上报名：2023年6月10日10:00至6月30日22:00期间登录云南卫生健康人才网www.ynwsjkrc.cn；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2.现场确认：时间：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/>
          <w:lang w:val="en-US" w:eastAsia="zh-CN" w:bidi="ar-SA"/>
        </w:rPr>
        <w:t>2023年7月5日09:00-10:30，报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考景谷傣族彝族自治县人民医院助理全科医生培训基地的学员，须携带以下相关资料，在规定时间内到景谷傣族彝族自治县人民医院门诊4楼科教科进行现场资格审查和确认：</w:t>
      </w:r>
    </w:p>
    <w:p>
      <w:pPr>
        <w:keepNext w:val="0"/>
        <w:keepLines w:val="0"/>
        <w:pageBreakBefore w:val="0"/>
        <w:widowControl/>
        <w:shd w:val="clear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（1）《助培报名表》一份（网报成功后打印），完成审批手续后由培训基地留存。</w:t>
      </w:r>
    </w:p>
    <w:p>
      <w:pPr>
        <w:keepNext w:val="0"/>
        <w:keepLines w:val="0"/>
        <w:pageBreakBefore w:val="0"/>
        <w:widowControl/>
        <w:shd w:val="clear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（2）本人身份证、毕业证等相关证明材料原件及复印件各一份，原件审核后返还本人。</w:t>
      </w:r>
    </w:p>
    <w:p>
      <w:pPr>
        <w:keepNext w:val="0"/>
        <w:keepLines w:val="0"/>
        <w:pageBreakBefore w:val="0"/>
        <w:widowControl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（3）如已取得执业助理医师资格证书的需携带原件及复印件一份，原件审核后返还本人。</w:t>
      </w:r>
    </w:p>
    <w:p>
      <w:pPr>
        <w:keepNext w:val="0"/>
        <w:keepLines w:val="0"/>
        <w:pageBreakBefore w:val="0"/>
        <w:widowControl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楷体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楷体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（二）有关事项</w:t>
      </w:r>
    </w:p>
    <w:p>
      <w:pPr>
        <w:keepNext w:val="0"/>
        <w:keepLines w:val="0"/>
        <w:pageBreakBefore w:val="0"/>
        <w:widowControl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1.报名者应如实填写网报信息，凡不按要求报名、网报信息误填、错填或填报虚假信息而造成不能考试或录取的，后果由报名者承担。请报名者提供准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确的联系电话，以便及时联系。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2.培训基地将报名材料按照报名表、身份证复印件、毕业证复印件、医师资格证书复印件的顺序在左侧上下 1/4 处进行装订。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3.培训申请人应当按要求提供有关报名材料。单位委派人员（含履约的订单定向免费医学毕业生）还需出具本单位同意报考的证明材料，填报的培训专业、培训基地医院等信息须与经单位盖章的介绍信保持一致。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（三）招录程序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本次招录采取笔试+技能操作成绩确定。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笔试：临床医学综合知识（临床医学综合知识(国家卫生健康委员会“十三五”规划教材全国高等学校教材：人民卫生出版社第九版）。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技能操作：根据笔试成绩以1:2进入面试，若考生不足比例人数，则全部进入技能操作考试（技能操作考核范围：助理医师资格考试实践技能操作项目）。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成绩合成：按笔试成绩占70%、技能操作成绩占30%的比例合成考试综合成绩，将综合成绩从高到低排序确定录取人员名单。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1.招录考试时间：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理论考试：2023年7月6日10:00-12:00（如有变动，另行通知）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注：未按时参加招录考试者视为自动放弃培训。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2.技能操作考试时间：2023年7月7日08:30-18:00（如有变动，另行通知）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3.体检：录取助培学员参照事业单位招生人员体检标准（体检时间另行通知，费用自理）。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4.录取：根据考生的考试成绩、体检结果，择优录取。录取的助理全科医生培训对象应于9月1日开始进入培训基地接受培训。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七、培训管理和质量保障措施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按照国家卫生健康委及云南省卫健委相关文件要求进行统一管理。通过助培结业考核的培训学员，云南省卫生健康委将颁发统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一制式的《助理全科医生培训合格证书》，并报国家卫生健康委员会备案。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景谷傣族彝族自治县人民医院建立教研室8个：全科医学科、急诊重症教研室、内科教研室、外科教研室、妇产科教研室、儿科教研室、护理教研室、门诊教研室、医技教研室、每个教研室设置负责人和教学秘书，职责明确，有序开展工作。建立健全各项医学培训管理制度职责。如：培训考核细则，学员考勤制度、经费管理制度，带教师资管理办法等。明确各级的任务和职责，助培基地的培训工作得到规范有序开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八、培训期间薪酬待遇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培训学员在培期间，</w:t>
      </w:r>
      <w:r>
        <w:rPr>
          <w:rStyle w:val="11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薪酬待遇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根据国家和云南省卫生健康委关于助理全科医师培训相关规定执行</w:t>
      </w:r>
      <w:r>
        <w:rPr>
          <w:rStyle w:val="11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享受国家级、省级财政</w:t>
      </w:r>
      <w:r>
        <w:rPr>
          <w:rStyle w:val="11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、培训基地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关于助培学员的相关补贴。专项资金按政策足额发放</w:t>
      </w:r>
      <w:r>
        <w:rPr>
          <w:rStyle w:val="11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培训基地按照录取助培生签订培训协议</w:t>
      </w:r>
      <w:r>
        <w:rPr>
          <w:rStyle w:val="11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及劳动合同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11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医院为学员免费提供住宿，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同时</w:t>
      </w:r>
      <w:r>
        <w:rPr>
          <w:rStyle w:val="11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享受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给予加入医院工会会员，享受工会会员福利待遇，</w:t>
      </w:r>
      <w:r>
        <w:rPr>
          <w:rStyle w:val="11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第一年为学员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购买五险</w:t>
      </w:r>
      <w:r>
        <w:rPr>
          <w:rStyle w:val="11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，第二年学员取得助理医师资格证后增加购买公积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金</w:t>
      </w:r>
      <w:r>
        <w:rPr>
          <w:rStyle w:val="11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。参培学员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一年后取得助理医师资格证的，从取得证书次月起，按月发放绩效奖</w:t>
      </w:r>
      <w:r>
        <w:rPr>
          <w:rStyle w:val="11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九、其他要求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1.根据有关规定，对在培训招收工作中弄虚作假的培训申请人，取消其本次报名、录取资格；对录取后不按要求报到或报到签订培训协议后退出、终止培训者（含在培人员参加全日制研究生学历教育），自终止培训起3年内不得报名参加住培（或2年内不得报名参加助培），除全部退还已享受的相关费用，还需按以上已享受费用的 50%作为违约金。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.申请培训人员应确认所报志愿并保证其无退出或终止培训等记录，并随时关注所报培训基地发布的消息和公告，服从培训基地招收工作安排。招收过程中无故缺席相关审核、考试、面试、报到等环节者，视为个人原因主动放弃，并承担相关责任后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十、联系方式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景谷傣族彝族自治县人民医院科教科，联系人及电话：陈慧，0879-5229015。联系地址：景谷傣族彝族自治县威远镇将军路3号。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              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景谷傣族彝族自治县人民医院   </w:t>
      </w:r>
      <w:r>
        <w:rPr>
          <w:rStyle w:val="11"/>
          <w:rFonts w:hint="eastAsia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center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Style w:val="11"/>
          <w:rFonts w:hint="eastAsia" w:eastAsia="仿宋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 xml:space="preserve">                  </w:t>
      </w:r>
      <w:r>
        <w:rPr>
          <w:rStyle w:val="11"/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 xml:space="preserve">2023年6月2日  </w:t>
      </w: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 xml:space="preserve">       </w:t>
      </w:r>
    </w:p>
    <w:sectPr>
      <w:headerReference r:id="rId3" w:type="default"/>
      <w:pgSz w:w="11906" w:h="16838"/>
      <w:pgMar w:top="2098" w:right="1474" w:bottom="1984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A33E2B-CFB5-4D45-9EBB-7747B9367A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D27E661-3239-4FDD-AE55-31EC7BF223C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FD297DA-647D-4369-99FB-6A6556180BD7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7D1ABC4F-E4F3-4212-AAEE-D2A400861F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FA735B0-76B3-4E54-8299-187101AD89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98D42DA-EB6C-41C6-92F5-1CA2C8EB2D8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由点字腾凌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8E694C19-871A-4DE9-B667-0196ACC110E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pBdr>
        <w:bottom w:val="none" w:color="auto" w:sz="0" w:space="0"/>
      </w:pBdr>
      <w:snapToGrid w:val="0"/>
      <w:jc w:val="center"/>
      <w:textAlignment w:val="baseline"/>
      <w:rPr>
        <w:rStyle w:val="11"/>
        <w:rFonts w:ascii="Calibri" w:hAnsi="Calibri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ZGY3YzI0NjQzZjg0MGM3MmIzYjBhMTg1YTI3NzAifQ=="/>
  </w:docVars>
  <w:rsids>
    <w:rsidRoot w:val="00000000"/>
    <w:rsid w:val="02F70D3E"/>
    <w:rsid w:val="0D2766C4"/>
    <w:rsid w:val="0FCB3337"/>
    <w:rsid w:val="11382C4E"/>
    <w:rsid w:val="11F443C6"/>
    <w:rsid w:val="186D71AC"/>
    <w:rsid w:val="1A5B5BFF"/>
    <w:rsid w:val="1AA17AB6"/>
    <w:rsid w:val="1C136791"/>
    <w:rsid w:val="1C422BD3"/>
    <w:rsid w:val="1F3C1B5B"/>
    <w:rsid w:val="227E06DD"/>
    <w:rsid w:val="25034EC9"/>
    <w:rsid w:val="27257379"/>
    <w:rsid w:val="28690C21"/>
    <w:rsid w:val="2CC66F08"/>
    <w:rsid w:val="30371520"/>
    <w:rsid w:val="32917FB8"/>
    <w:rsid w:val="34D4418C"/>
    <w:rsid w:val="350C1B78"/>
    <w:rsid w:val="37826121"/>
    <w:rsid w:val="383A398F"/>
    <w:rsid w:val="3B710987"/>
    <w:rsid w:val="3C52256A"/>
    <w:rsid w:val="3CB46D7D"/>
    <w:rsid w:val="3CD1792F"/>
    <w:rsid w:val="3D8F3346"/>
    <w:rsid w:val="3E362EA5"/>
    <w:rsid w:val="3FBA0B4E"/>
    <w:rsid w:val="42CD6DEA"/>
    <w:rsid w:val="46476EB4"/>
    <w:rsid w:val="4D9549A9"/>
    <w:rsid w:val="57223B78"/>
    <w:rsid w:val="59DE3233"/>
    <w:rsid w:val="5B01367D"/>
    <w:rsid w:val="5CA01EDD"/>
    <w:rsid w:val="5FB07420"/>
    <w:rsid w:val="60D5627E"/>
    <w:rsid w:val="64B27796"/>
    <w:rsid w:val="68D221B5"/>
    <w:rsid w:val="6B930816"/>
    <w:rsid w:val="744A3547"/>
    <w:rsid w:val="75AD1FE0"/>
    <w:rsid w:val="78362761"/>
    <w:rsid w:val="7C5F1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7"/>
      <w:ind w:right="1593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11"/>
    <w:link w:val="1"/>
    <w:qFormat/>
    <w:uiPriority w:val="0"/>
    <w:rPr>
      <w:b/>
    </w:rPr>
  </w:style>
  <w:style w:type="character" w:customStyle="1" w:styleId="11">
    <w:name w:val="NormalCharacter"/>
    <w:link w:val="1"/>
    <w:qFormat/>
    <w:uiPriority w:val="0"/>
  </w:style>
  <w:style w:type="table" w:customStyle="1" w:styleId="12">
    <w:name w:val="TableNormal"/>
    <w:qFormat/>
    <w:uiPriority w:val="0"/>
  </w:style>
  <w:style w:type="character" w:customStyle="1" w:styleId="13">
    <w:name w:val="UserStyle_0"/>
    <w:basedOn w:val="11"/>
    <w:link w:val="5"/>
    <w:semiHidden/>
    <w:qFormat/>
    <w:uiPriority w:val="0"/>
    <w:rPr>
      <w:sz w:val="18"/>
      <w:szCs w:val="18"/>
    </w:rPr>
  </w:style>
  <w:style w:type="character" w:customStyle="1" w:styleId="14">
    <w:name w:val="UserStyle_1"/>
    <w:basedOn w:val="11"/>
    <w:link w:val="6"/>
    <w:qFormat/>
    <w:uiPriority w:val="0"/>
    <w:rPr>
      <w:sz w:val="18"/>
      <w:szCs w:val="18"/>
    </w:rPr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3027</Words>
  <Characters>3278</Characters>
  <TotalTime>3</TotalTime>
  <ScaleCrop>false</ScaleCrop>
  <LinksUpToDate>false</LinksUpToDate>
  <CharactersWithSpaces>3387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2022-06-06T01:07:00Z</dcterms:created>
  <dc:creator>Administrator</dc:creator>
  <cp:lastModifiedBy>V_e.</cp:lastModifiedBy>
  <dcterms:modified xsi:type="dcterms:W3CDTF">2023-06-05T09:45:26Z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3012A6059F254BA98030628E3229393C_13</vt:lpwstr>
  </property>
</Properties>
</file>