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2423" w:rsidRDefault="00B115B7">
      <w:pPr>
        <w:shd w:val="clear" w:color="auto" w:fill="FFFFFF"/>
        <w:adjustRightInd/>
        <w:snapToGrid/>
        <w:spacing w:after="168" w:line="360" w:lineRule="auto"/>
        <w:jc w:val="center"/>
        <w:outlineLvl w:val="0"/>
        <w:rPr>
          <w:rFonts w:ascii="仿宋" w:eastAsia="仿宋" w:hAnsi="仿宋" w:cs="仿宋"/>
          <w:b/>
          <w:bCs/>
          <w:color w:val="222222"/>
          <w:spacing w:val="7"/>
          <w:kern w:val="36"/>
          <w:sz w:val="44"/>
          <w:szCs w:val="44"/>
        </w:rPr>
      </w:pPr>
      <w:r>
        <w:rPr>
          <w:rFonts w:ascii="仿宋" w:eastAsia="仿宋" w:hAnsi="仿宋" w:cs="仿宋" w:hint="eastAsia"/>
          <w:b/>
          <w:bCs/>
          <w:color w:val="222222"/>
          <w:spacing w:val="7"/>
          <w:kern w:val="36"/>
          <w:sz w:val="44"/>
          <w:szCs w:val="44"/>
        </w:rPr>
        <w:t>临沧市临翔区人民医院2023年助理全科医生培训招收简章</w:t>
      </w:r>
    </w:p>
    <w:p w:rsidR="00642423" w:rsidRDefault="00B115B7" w:rsidP="001F2C09">
      <w:pPr>
        <w:spacing w:after="0" w:line="360" w:lineRule="auto"/>
        <w:ind w:firstLineChars="200" w:firstLine="650"/>
        <w:rPr>
          <w:rFonts w:ascii="仿宋_GB2312" w:eastAsia="仿宋_GB2312" w:hAnsi="微软雅黑"/>
          <w:spacing w:val="24"/>
          <w:sz w:val="30"/>
          <w:szCs w:val="30"/>
        </w:rPr>
      </w:pPr>
      <w:r>
        <w:rPr>
          <w:rFonts w:ascii="仿宋_GB2312" w:eastAsia="仿宋_GB2312" w:hAnsi="微软雅黑" w:hint="eastAsia"/>
          <w:b/>
          <w:spacing w:val="24"/>
          <w:sz w:val="30"/>
          <w:szCs w:val="30"/>
        </w:rPr>
        <w:t>一、医院简介</w:t>
      </w:r>
    </w:p>
    <w:p w:rsidR="00642423" w:rsidRDefault="00B115B7">
      <w:pPr>
        <w:spacing w:after="0" w:line="360" w:lineRule="auto"/>
        <w:ind w:firstLineChars="200" w:firstLine="600"/>
        <w:rPr>
          <w:rFonts w:ascii="仿宋_GB2312" w:eastAsia="仿宋_GB2312" w:hAnsi="仿宋" w:cs="仿宋"/>
          <w:sz w:val="30"/>
          <w:szCs w:val="30"/>
        </w:rPr>
      </w:pPr>
      <w:r>
        <w:rPr>
          <w:rFonts w:ascii="仿宋_GB2312" w:eastAsia="仿宋_GB2312" w:hAnsi="仿宋" w:cs="仿宋" w:hint="eastAsia"/>
          <w:bCs/>
          <w:sz w:val="30"/>
          <w:szCs w:val="30"/>
        </w:rPr>
        <w:t>临沧市临翔区人民医院（临沧市第二人民医院）</w:t>
      </w:r>
      <w:r>
        <w:rPr>
          <w:rFonts w:ascii="仿宋_GB2312" w:eastAsia="仿宋_GB2312" w:hAnsi="仿宋" w:cs="仿宋" w:hint="eastAsia"/>
          <w:sz w:val="30"/>
          <w:szCs w:val="30"/>
        </w:rPr>
        <w:t>位于临沧市市府所在地临翔区，是临沧市的政治、经济、文化、交通、信息中心,气候适宜，被评为“中国恒春之都”，是亚洲微电影节的永久举办地。交通枢纽集结, 交通资源发达，方便省内外参培学员往返。</w:t>
      </w:r>
    </w:p>
    <w:p w:rsidR="00642423" w:rsidRDefault="00B115B7">
      <w:pPr>
        <w:pStyle w:val="21"/>
        <w:shd w:val="clear" w:color="auto" w:fill="auto"/>
        <w:spacing w:before="0" w:line="360" w:lineRule="auto"/>
        <w:ind w:firstLineChars="200" w:firstLine="600"/>
        <w:jc w:val="both"/>
        <w:rPr>
          <w:rFonts w:ascii="仿宋_GB2312" w:eastAsia="仿宋_GB2312" w:hAnsi="仿宋" w:cs="仿宋"/>
          <w:spacing w:val="0"/>
        </w:rPr>
      </w:pPr>
      <w:r>
        <w:rPr>
          <w:rFonts w:ascii="仿宋_GB2312" w:eastAsia="仿宋_GB2312" w:hAnsi="仿宋" w:cs="仿宋" w:hint="eastAsia"/>
          <w:spacing w:val="0"/>
        </w:rPr>
        <w:t>医院创建于1960年，是一所集医疗、康复、预防、教学、科研、保健于一体的三级综合性医院，设置一院三区，方便区域内群众就近就医。医院占地62亩，现有职工905人</w:t>
      </w:r>
      <w:r>
        <w:rPr>
          <w:rFonts w:ascii="仿宋_GB2312" w:eastAsia="仿宋_GB2312" w:hAnsi="仿宋" w:cs="仿宋" w:hint="eastAsia"/>
          <w:spacing w:val="0"/>
          <w:lang w:eastAsia="en-US"/>
        </w:rPr>
        <w:t>，</w:t>
      </w:r>
      <w:r>
        <w:rPr>
          <w:rFonts w:ascii="仿宋_GB2312" w:eastAsia="仿宋_GB2312" w:hAnsi="仿宋" w:cs="仿宋" w:hint="eastAsia"/>
          <w:spacing w:val="0"/>
        </w:rPr>
        <w:t>编制床位650张，实际开放床位613 张。设有职能科室30个，临床科室36个，医技科室12个,服务范围辐射全市七县一区，服务人口200多万人，并逐步向邻国（缅甸）的患者提供服务，服务半径、服务人口逐年增多；</w:t>
      </w:r>
      <w:r>
        <w:rPr>
          <w:rFonts w:ascii="仿宋_GB2312" w:eastAsia="仿宋_GB2312" w:hAnsi="仿宋" w:cs="仿宋" w:hint="eastAsia"/>
        </w:rPr>
        <w:t>医院是“华中科技大学附属武汉协和医院骨科临沧基地”“吴阶平医学基金会消化、麻醉专科联盟”,“湖北省互联智慧泌尿专科医联体成员单位”，是省内多所大中专院校实习教学基地。有25个专家工作站。医院先后荣获“爱婴医院”、“省级文明医院”、“全国巾帼文明示范岗”、“云南省园林单位”等光荣称号。</w:t>
      </w:r>
      <w:r>
        <w:rPr>
          <w:rFonts w:ascii="仿宋_GB2312" w:eastAsia="仿宋_GB2312" w:hAnsi="仿宋" w:cs="仿宋" w:hint="eastAsia"/>
          <w:spacing w:val="0"/>
        </w:rPr>
        <w:t>医院正朝着规模适度、环境优美、特色鲜明、服务一流的方向健康发展。</w:t>
      </w:r>
    </w:p>
    <w:p w:rsidR="00642423" w:rsidRDefault="00642423">
      <w:pPr>
        <w:spacing w:line="360" w:lineRule="auto"/>
        <w:rPr>
          <w:rFonts w:ascii="仿宋_GB2312" w:eastAsia="仿宋_GB2312" w:hAnsi="微软雅黑"/>
          <w:b/>
          <w:spacing w:val="24"/>
          <w:sz w:val="30"/>
          <w:szCs w:val="30"/>
        </w:rPr>
      </w:pPr>
    </w:p>
    <w:p w:rsidR="00642423" w:rsidRDefault="00455CFD">
      <w:pPr>
        <w:spacing w:line="360" w:lineRule="auto"/>
        <w:rPr>
          <w:rFonts w:ascii="仿宋_GB2312" w:eastAsia="仿宋_GB2312" w:hAnsi="微软雅黑"/>
          <w:b/>
          <w:spacing w:val="24"/>
          <w:sz w:val="30"/>
          <w:szCs w:val="30"/>
        </w:rPr>
      </w:pPr>
      <w:r>
        <w:rPr>
          <w:rFonts w:ascii="仿宋_GB2312" w:eastAsia="仿宋_GB2312" w:hAnsi="微软雅黑"/>
          <w:b/>
          <w:noProof/>
          <w:spacing w:val="24"/>
          <w:sz w:val="30"/>
          <w:szCs w:val="30"/>
        </w:rPr>
        <w:lastRenderedPageBreak/>
        <w:drawing>
          <wp:inline distT="0" distB="0" distL="0" distR="0">
            <wp:extent cx="5273040" cy="2933700"/>
            <wp:effectExtent l="19050" t="0" r="3810" b="0"/>
            <wp:docPr id="15" name="图片 1" descr="D:\Documents\WeChat Files\wxid_x3gg7fz4cigc21\FileStorage\File\2023-06\鸟瞰白天.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WeChat Files\wxid_x3gg7fz4cigc21\FileStorage\File\2023-06\鸟瞰白天.jpg"/>
                    <pic:cNvPicPr>
                      <a:picLocks noChangeAspect="1" noChangeArrowheads="1"/>
                    </pic:cNvPicPr>
                  </pic:nvPicPr>
                  <pic:blipFill>
                    <a:blip r:embed="rId8" cstate="print"/>
                    <a:srcRect/>
                    <a:stretch>
                      <a:fillRect/>
                    </a:stretch>
                  </pic:blipFill>
                  <pic:spPr bwMode="auto">
                    <a:xfrm>
                      <a:off x="0" y="0"/>
                      <a:ext cx="5274310" cy="2934407"/>
                    </a:xfrm>
                    <a:prstGeom prst="rect">
                      <a:avLst/>
                    </a:prstGeom>
                    <a:noFill/>
                    <a:ln w="9525">
                      <a:noFill/>
                      <a:miter lim="800000"/>
                      <a:headEnd/>
                      <a:tailEnd/>
                    </a:ln>
                  </pic:spPr>
                </pic:pic>
              </a:graphicData>
            </a:graphic>
          </wp:inline>
        </w:drawing>
      </w:r>
    </w:p>
    <w:p w:rsidR="00642423" w:rsidRDefault="00B115B7">
      <w:pPr>
        <w:spacing w:line="360" w:lineRule="auto"/>
        <w:rPr>
          <w:rFonts w:ascii="仿宋_GB2312" w:eastAsia="仿宋_GB2312" w:hAnsi="微软雅黑"/>
          <w:color w:val="47474B"/>
          <w:spacing w:val="24"/>
          <w:sz w:val="28"/>
          <w:szCs w:val="28"/>
        </w:rPr>
      </w:pPr>
      <w:r>
        <w:rPr>
          <w:rFonts w:ascii="仿宋_GB2312" w:eastAsia="仿宋_GB2312" w:hAnsi="微软雅黑" w:hint="eastAsia"/>
          <w:b/>
          <w:spacing w:val="24"/>
          <w:sz w:val="30"/>
          <w:szCs w:val="30"/>
        </w:rPr>
        <w:t>二、培训基地简介</w:t>
      </w:r>
      <w:bookmarkStart w:id="0" w:name="_GoBack"/>
      <w:bookmarkEnd w:id="0"/>
    </w:p>
    <w:p w:rsidR="00642423" w:rsidRDefault="00B115B7" w:rsidP="001F2C09">
      <w:pPr>
        <w:spacing w:after="0" w:line="360" w:lineRule="auto"/>
        <w:ind w:firstLineChars="200" w:firstLine="648"/>
        <w:rPr>
          <w:rFonts w:ascii="仿宋_GB2312" w:eastAsia="仿宋_GB2312" w:hAnsi="微软雅黑"/>
          <w:spacing w:val="24"/>
          <w:sz w:val="30"/>
          <w:szCs w:val="30"/>
        </w:rPr>
      </w:pPr>
      <w:r>
        <w:rPr>
          <w:rFonts w:ascii="仿宋_GB2312" w:eastAsia="仿宋_GB2312" w:hAnsi="微软雅黑" w:hint="eastAsia"/>
          <w:spacing w:val="24"/>
          <w:sz w:val="30"/>
          <w:szCs w:val="30"/>
        </w:rPr>
        <w:t>临沧市临翔区人民医院助理全科医生培训基地于2022年通过验收，2022年9月招收第一批学员。</w:t>
      </w:r>
    </w:p>
    <w:p w:rsidR="00642423" w:rsidRDefault="00B115B7">
      <w:pPr>
        <w:pStyle w:val="28"/>
        <w:shd w:val="clear" w:color="auto" w:fill="auto"/>
        <w:spacing w:before="0" w:line="360" w:lineRule="auto"/>
        <w:ind w:rightChars="35" w:right="77" w:firstLineChars="200" w:firstLine="600"/>
        <w:jc w:val="both"/>
        <w:rPr>
          <w:rFonts w:ascii="仿宋_GB2312" w:eastAsia="仿宋_GB2312" w:hAnsi="微软雅黑"/>
          <w:spacing w:val="24"/>
          <w:sz w:val="30"/>
          <w:szCs w:val="30"/>
          <w:lang w:val="en-US" w:eastAsia="zh-CN"/>
        </w:rPr>
      </w:pPr>
      <w:r>
        <w:rPr>
          <w:rFonts w:ascii="仿宋_GB2312" w:eastAsia="仿宋_GB2312" w:hAnsi="仿宋" w:cs="仿宋" w:hint="eastAsia"/>
          <w:bCs/>
          <w:sz w:val="30"/>
          <w:szCs w:val="30"/>
          <w:lang w:val="en-US" w:eastAsia="zh-CN"/>
        </w:rPr>
        <w:t>基地</w:t>
      </w:r>
      <w:r>
        <w:rPr>
          <w:rFonts w:ascii="仿宋_GB2312" w:eastAsia="仿宋_GB2312" w:hint="eastAsia"/>
          <w:sz w:val="30"/>
          <w:szCs w:val="30"/>
          <w:lang w:val="en-US" w:eastAsia="zh-CN" w:bidi="ar-SA"/>
        </w:rPr>
        <w:t>设置</w:t>
      </w:r>
      <w:r>
        <w:rPr>
          <w:rFonts w:ascii="仿宋_GB2312" w:eastAsia="仿宋_GB2312" w:hAnsi="仿宋" w:cs="仿宋" w:hint="eastAsia"/>
          <w:sz w:val="30"/>
          <w:szCs w:val="30"/>
          <w:lang w:eastAsia="zh-CN"/>
        </w:rPr>
        <w:t>全科医学科、</w:t>
      </w:r>
      <w:r>
        <w:rPr>
          <w:rFonts w:ascii="仿宋_GB2312" w:eastAsia="仿宋_GB2312" w:hAnsi="仿宋" w:cs="仿宋" w:hint="eastAsia"/>
          <w:sz w:val="30"/>
          <w:szCs w:val="30"/>
        </w:rPr>
        <w:t>内科</w:t>
      </w:r>
      <w:r>
        <w:rPr>
          <w:rFonts w:ascii="仿宋_GB2312" w:eastAsia="仿宋_GB2312" w:hAnsi="仿宋" w:cs="仿宋" w:hint="eastAsia"/>
          <w:sz w:val="30"/>
          <w:szCs w:val="30"/>
          <w:lang w:eastAsia="zh-CN"/>
        </w:rPr>
        <w:t>、</w:t>
      </w:r>
      <w:r>
        <w:rPr>
          <w:rFonts w:ascii="仿宋_GB2312" w:eastAsia="仿宋_GB2312" w:hAnsi="仿宋" w:cs="仿宋" w:hint="eastAsia"/>
          <w:sz w:val="30"/>
          <w:szCs w:val="30"/>
        </w:rPr>
        <w:t>外科、妇产科、儿科、急诊科、神经内科等6个教学小组、1个基层实践基地</w:t>
      </w:r>
      <w:r>
        <w:rPr>
          <w:rFonts w:ascii="仿宋_GB2312" w:eastAsia="仿宋_GB2312" w:hAnsi="仿宋" w:cs="仿宋" w:hint="eastAsia"/>
          <w:color w:val="000000"/>
          <w:sz w:val="30"/>
          <w:szCs w:val="30"/>
          <w:lang w:val="en-US" w:eastAsia="zh-CN"/>
        </w:rPr>
        <w:t>，师资队伍满足培训要求；</w:t>
      </w:r>
      <w:r>
        <w:rPr>
          <w:rFonts w:ascii="仿宋_GB2312" w:eastAsia="仿宋_GB2312" w:hAnsi="微软雅黑" w:hint="eastAsia"/>
          <w:spacing w:val="24"/>
          <w:sz w:val="30"/>
          <w:szCs w:val="30"/>
        </w:rPr>
        <w:t>基地</w:t>
      </w:r>
      <w:r>
        <w:rPr>
          <w:rFonts w:ascii="仿宋_GB2312" w:eastAsia="仿宋_GB2312" w:hAnsi="微软雅黑" w:hint="eastAsia"/>
          <w:spacing w:val="24"/>
          <w:sz w:val="30"/>
          <w:szCs w:val="30"/>
          <w:lang w:val="en-US"/>
        </w:rPr>
        <w:t>收治病种数及病例数、临床技能操作数均满足《助理全科医生培训标准（2020年版）》要求</w:t>
      </w:r>
      <w:r>
        <w:rPr>
          <w:rFonts w:ascii="仿宋_GB2312" w:eastAsia="仿宋_GB2312" w:hAnsi="微软雅黑" w:hint="eastAsia"/>
          <w:spacing w:val="24"/>
          <w:sz w:val="30"/>
          <w:szCs w:val="30"/>
          <w:lang w:val="en-US" w:eastAsia="zh-CN"/>
        </w:rPr>
        <w:t>；</w:t>
      </w:r>
      <w:r>
        <w:rPr>
          <w:rFonts w:ascii="仿宋_GB2312" w:eastAsia="仿宋_GB2312" w:hAnsi="微软雅黑" w:cstheme="minorBidi" w:hint="eastAsia"/>
          <w:spacing w:val="24"/>
          <w:sz w:val="30"/>
          <w:szCs w:val="30"/>
          <w:lang w:val="en-US"/>
        </w:rPr>
        <w:t>医疗设备配置符合《助理全科医生培训标准（2020年版）》相关专业细则中各项要求</w:t>
      </w:r>
      <w:r>
        <w:rPr>
          <w:rFonts w:ascii="仿宋_GB2312" w:eastAsia="仿宋_GB2312" w:hAnsi="微软雅黑" w:hint="eastAsia"/>
          <w:spacing w:val="24"/>
          <w:sz w:val="30"/>
          <w:szCs w:val="30"/>
          <w:lang w:eastAsia="zh-CN"/>
        </w:rPr>
        <w:t>；</w:t>
      </w:r>
      <w:r>
        <w:rPr>
          <w:rFonts w:ascii="仿宋_GB2312" w:eastAsia="仿宋_GB2312" w:hAnsi="微软雅黑" w:cstheme="minorBidi" w:hint="eastAsia"/>
          <w:spacing w:val="24"/>
          <w:sz w:val="30"/>
          <w:szCs w:val="30"/>
          <w:lang w:val="en-US"/>
        </w:rPr>
        <w:t>拥有独立临床技能培训中心800余</w:t>
      </w:r>
      <w:r>
        <w:rPr>
          <w:rFonts w:ascii="仿宋_GB2312" w:eastAsia="宋体" w:hAnsi="宋体" w:cs="宋体" w:hint="eastAsia"/>
          <w:spacing w:val="24"/>
          <w:sz w:val="30"/>
          <w:szCs w:val="30"/>
          <w:lang w:val="en-US"/>
        </w:rPr>
        <w:t>㎡</w:t>
      </w:r>
      <w:r>
        <w:rPr>
          <w:rFonts w:ascii="仿宋_GB2312" w:eastAsia="仿宋_GB2312" w:hAnsi="微软雅黑" w:cstheme="minorBidi" w:hint="eastAsia"/>
          <w:spacing w:val="24"/>
          <w:sz w:val="30"/>
          <w:szCs w:val="30"/>
          <w:lang w:val="en-US"/>
        </w:rPr>
        <w:t>，</w:t>
      </w:r>
      <w:r>
        <w:rPr>
          <w:rFonts w:ascii="仿宋_GB2312" w:eastAsia="仿宋_GB2312" w:hAnsi="微软雅黑" w:cstheme="minorBidi" w:hint="eastAsia"/>
          <w:spacing w:val="24"/>
          <w:sz w:val="30"/>
          <w:szCs w:val="30"/>
          <w:lang w:val="en-US" w:eastAsia="zh-CN"/>
        </w:rPr>
        <w:t>可供</w:t>
      </w:r>
      <w:r>
        <w:rPr>
          <w:rFonts w:ascii="仿宋_GB2312" w:eastAsia="仿宋_GB2312" w:hAnsi="微软雅黑" w:cstheme="minorBidi" w:hint="eastAsia"/>
          <w:spacing w:val="24"/>
          <w:sz w:val="30"/>
          <w:szCs w:val="30"/>
          <w:lang w:val="en-US"/>
        </w:rPr>
        <w:t>各类教学、培训、会议等</w:t>
      </w:r>
      <w:r>
        <w:rPr>
          <w:rFonts w:ascii="仿宋_GB2312" w:eastAsia="仿宋_GB2312" w:hAnsi="微软雅黑" w:cstheme="minorBidi" w:hint="eastAsia"/>
          <w:spacing w:val="24"/>
          <w:sz w:val="30"/>
          <w:szCs w:val="30"/>
          <w:lang w:val="en-US" w:eastAsia="zh-CN"/>
        </w:rPr>
        <w:t>使用</w:t>
      </w:r>
      <w:r>
        <w:rPr>
          <w:rFonts w:ascii="仿宋_GB2312" w:eastAsia="仿宋_GB2312" w:hAnsi="微软雅黑" w:cstheme="minorBidi" w:hint="eastAsia"/>
          <w:spacing w:val="24"/>
          <w:sz w:val="30"/>
          <w:szCs w:val="30"/>
          <w:lang w:val="en-US"/>
        </w:rPr>
        <w:t>；</w:t>
      </w:r>
      <w:r>
        <w:rPr>
          <w:rFonts w:ascii="仿宋_GB2312" w:eastAsia="仿宋_GB2312" w:hAnsi="微软雅黑" w:hint="eastAsia"/>
          <w:spacing w:val="24"/>
          <w:sz w:val="30"/>
          <w:szCs w:val="30"/>
          <w:lang w:val="en-US"/>
        </w:rPr>
        <w:t>购置训练模拟设备80余件，</w:t>
      </w:r>
      <w:r>
        <w:rPr>
          <w:rFonts w:ascii="仿宋_GB2312" w:eastAsia="仿宋_GB2312" w:hAnsi="微软雅黑" w:hint="eastAsia"/>
          <w:spacing w:val="24"/>
          <w:sz w:val="30"/>
          <w:szCs w:val="30"/>
          <w:lang w:val="en-US" w:eastAsia="zh-CN"/>
        </w:rPr>
        <w:t>可</w:t>
      </w:r>
      <w:r>
        <w:rPr>
          <w:rFonts w:ascii="仿宋_GB2312" w:eastAsia="仿宋_GB2312" w:hAnsi="微软雅黑" w:hint="eastAsia"/>
          <w:spacing w:val="24"/>
          <w:sz w:val="30"/>
          <w:szCs w:val="30"/>
          <w:lang w:val="en-US"/>
        </w:rPr>
        <w:t>满足培训需求</w:t>
      </w:r>
      <w:r>
        <w:rPr>
          <w:rFonts w:ascii="仿宋_GB2312" w:eastAsia="仿宋_GB2312" w:hAnsi="微软雅黑" w:hint="eastAsia"/>
          <w:spacing w:val="24"/>
          <w:sz w:val="30"/>
          <w:szCs w:val="30"/>
          <w:lang w:val="en-US" w:eastAsia="zh-CN"/>
        </w:rPr>
        <w:t>；</w:t>
      </w:r>
      <w:r>
        <w:rPr>
          <w:rFonts w:ascii="仿宋_GB2312" w:eastAsia="仿宋_GB2312" w:hAnsi="微软雅黑" w:hint="eastAsia"/>
          <w:spacing w:val="24"/>
          <w:sz w:val="30"/>
          <w:szCs w:val="30"/>
          <w:lang w:val="en-US"/>
        </w:rPr>
        <w:t>具备文献查阅检索功能，有《起点考试网》《中国知网》《万方数据》《汇雅电子书》《读秀学术搜索》，内容涵盖医药卫生、哲学、政治、法律、经济、文学、历史、地理等</w:t>
      </w:r>
      <w:r>
        <w:rPr>
          <w:rFonts w:ascii="仿宋_GB2312" w:eastAsia="仿宋_GB2312" w:hAnsi="微软雅黑" w:hint="eastAsia"/>
          <w:spacing w:val="24"/>
          <w:sz w:val="30"/>
          <w:szCs w:val="30"/>
          <w:lang w:val="en-US" w:eastAsia="zh-CN"/>
        </w:rPr>
        <w:t>；设置助培学员住宿区。</w:t>
      </w:r>
    </w:p>
    <w:p w:rsidR="00642423" w:rsidRDefault="00B115B7">
      <w:pPr>
        <w:pStyle w:val="28"/>
        <w:shd w:val="clear" w:color="auto" w:fill="auto"/>
        <w:spacing w:before="0" w:line="360" w:lineRule="auto"/>
        <w:ind w:rightChars="35" w:right="77" w:firstLine="0"/>
        <w:jc w:val="both"/>
        <w:rPr>
          <w:rFonts w:ascii="仿宋_GB2312" w:eastAsia="仿宋_GB2312" w:hAnsi="微软雅黑"/>
          <w:spacing w:val="24"/>
          <w:sz w:val="28"/>
          <w:szCs w:val="28"/>
          <w:lang w:val="en-US" w:eastAsia="zh-CN"/>
        </w:rPr>
      </w:pPr>
      <w:r>
        <w:rPr>
          <w:rFonts w:ascii="仿宋_GB2312" w:eastAsia="仿宋_GB2312" w:hAnsi="微软雅黑" w:hint="eastAsia"/>
          <w:noProof/>
          <w:spacing w:val="24"/>
          <w:sz w:val="28"/>
          <w:szCs w:val="28"/>
          <w:lang w:val="en-US" w:eastAsia="zh-CN" w:bidi="ar-SA"/>
        </w:rPr>
        <w:lastRenderedPageBreak/>
        <w:drawing>
          <wp:inline distT="0" distB="0" distL="0" distR="0">
            <wp:extent cx="5051425" cy="2941320"/>
            <wp:effectExtent l="19050" t="0" r="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cstate="print"/>
                    <a:stretch>
                      <a:fillRect/>
                    </a:stretch>
                  </pic:blipFill>
                  <pic:spPr>
                    <a:xfrm>
                      <a:off x="0" y="0"/>
                      <a:ext cx="5051425" cy="2941320"/>
                    </a:xfrm>
                    <a:prstGeom prst="rect">
                      <a:avLst/>
                    </a:prstGeom>
                  </pic:spPr>
                </pic:pic>
              </a:graphicData>
            </a:graphic>
          </wp:inline>
        </w:drawing>
      </w:r>
      <w:r>
        <w:rPr>
          <w:rFonts w:ascii="仿宋_GB2312" w:eastAsia="仿宋_GB2312" w:hAnsi="微软雅黑" w:hint="eastAsia"/>
          <w:spacing w:val="24"/>
          <w:sz w:val="28"/>
          <w:szCs w:val="28"/>
          <w:lang w:val="en-US" w:eastAsia="zh-CN"/>
        </w:rPr>
        <w:t xml:space="preserve"> </w:t>
      </w:r>
    </w:p>
    <w:p w:rsidR="00642423" w:rsidRDefault="00B115B7">
      <w:pPr>
        <w:pStyle w:val="28"/>
        <w:shd w:val="clear" w:color="auto" w:fill="auto"/>
        <w:spacing w:before="0" w:line="360" w:lineRule="auto"/>
        <w:ind w:rightChars="35" w:right="77" w:firstLine="0"/>
        <w:jc w:val="both"/>
        <w:rPr>
          <w:rFonts w:ascii="仿宋_GB2312" w:eastAsia="仿宋_GB2312" w:hAnsi="微软雅黑"/>
          <w:spacing w:val="24"/>
          <w:sz w:val="28"/>
          <w:szCs w:val="28"/>
          <w:lang w:val="en-US" w:eastAsia="zh-CN"/>
        </w:rPr>
      </w:pPr>
      <w:r>
        <w:rPr>
          <w:rFonts w:ascii="仿宋_GB2312" w:eastAsia="仿宋_GB2312" w:hAnsi="微软雅黑" w:hint="eastAsia"/>
          <w:spacing w:val="24"/>
          <w:sz w:val="28"/>
          <w:szCs w:val="28"/>
          <w:lang w:val="en-US" w:eastAsia="zh-CN"/>
        </w:rPr>
        <w:t>临床技能培训中心</w:t>
      </w:r>
    </w:p>
    <w:p w:rsidR="00642423" w:rsidRDefault="00B115B7">
      <w:pPr>
        <w:pStyle w:val="28"/>
        <w:shd w:val="clear" w:color="auto" w:fill="auto"/>
        <w:spacing w:before="0" w:line="360" w:lineRule="auto"/>
        <w:ind w:rightChars="35" w:right="77" w:firstLine="0"/>
        <w:jc w:val="both"/>
        <w:rPr>
          <w:rFonts w:ascii="仿宋_GB2312" w:eastAsia="仿宋_GB2312" w:hAnsi="微软雅黑"/>
          <w:spacing w:val="24"/>
          <w:sz w:val="28"/>
          <w:szCs w:val="28"/>
          <w:lang w:val="en-US" w:eastAsia="zh-CN"/>
        </w:rPr>
      </w:pPr>
      <w:r>
        <w:rPr>
          <w:rFonts w:ascii="仿宋_GB2312" w:eastAsia="仿宋_GB2312" w:hAnsi="微软雅黑" w:hint="eastAsia"/>
          <w:noProof/>
          <w:spacing w:val="24"/>
          <w:sz w:val="28"/>
          <w:szCs w:val="28"/>
          <w:lang w:val="en-US" w:eastAsia="zh-CN" w:bidi="ar-SA"/>
        </w:rPr>
        <w:drawing>
          <wp:inline distT="0" distB="0" distL="114300" distR="114300">
            <wp:extent cx="2492375" cy="1804035"/>
            <wp:effectExtent l="0" t="0" r="3175" b="5715"/>
            <wp:docPr id="2" name="图片 2" descr="TimePhoto_20220922_17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TimePhoto_20220922_171821"/>
                    <pic:cNvPicPr>
                      <a:picLocks noChangeAspect="1"/>
                    </pic:cNvPicPr>
                  </pic:nvPicPr>
                  <pic:blipFill>
                    <a:blip r:embed="rId10" cstate="print"/>
                    <a:srcRect b="14255"/>
                    <a:stretch>
                      <a:fillRect/>
                    </a:stretch>
                  </pic:blipFill>
                  <pic:spPr>
                    <a:xfrm>
                      <a:off x="0" y="0"/>
                      <a:ext cx="2492375" cy="1804035"/>
                    </a:xfrm>
                    <a:prstGeom prst="rect">
                      <a:avLst/>
                    </a:prstGeom>
                    <a:noFill/>
                    <a:ln>
                      <a:noFill/>
                    </a:ln>
                  </pic:spPr>
                </pic:pic>
              </a:graphicData>
            </a:graphic>
          </wp:inline>
        </w:drawing>
      </w:r>
      <w:r>
        <w:rPr>
          <w:rFonts w:ascii="仿宋_GB2312" w:eastAsia="仿宋_GB2312" w:hAnsi="微软雅黑"/>
          <w:noProof/>
          <w:spacing w:val="24"/>
          <w:sz w:val="28"/>
          <w:szCs w:val="28"/>
          <w:lang w:val="en-US" w:eastAsia="zh-CN" w:bidi="ar-SA"/>
        </w:rPr>
        <w:drawing>
          <wp:inline distT="0" distB="0" distL="114300" distR="114300">
            <wp:extent cx="2581910" cy="1786890"/>
            <wp:effectExtent l="0" t="0" r="8890" b="3810"/>
            <wp:docPr id="6" name="图片 3" descr="a5db2f93f1d22508dae05a205edfe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a5db2f93f1d22508dae05a205edfee3"/>
                    <pic:cNvPicPr>
                      <a:picLocks noChangeAspect="1"/>
                    </pic:cNvPicPr>
                  </pic:nvPicPr>
                  <pic:blipFill>
                    <a:blip r:embed="rId11" cstate="print"/>
                    <a:stretch>
                      <a:fillRect/>
                    </a:stretch>
                  </pic:blipFill>
                  <pic:spPr>
                    <a:xfrm>
                      <a:off x="0" y="0"/>
                      <a:ext cx="2581910" cy="1786890"/>
                    </a:xfrm>
                    <a:prstGeom prst="rect">
                      <a:avLst/>
                    </a:prstGeom>
                    <a:noFill/>
                    <a:ln>
                      <a:noFill/>
                    </a:ln>
                  </pic:spPr>
                </pic:pic>
              </a:graphicData>
            </a:graphic>
          </wp:inline>
        </w:drawing>
      </w:r>
    </w:p>
    <w:p w:rsidR="00642423" w:rsidRDefault="00B115B7">
      <w:pPr>
        <w:pStyle w:val="28"/>
        <w:shd w:val="clear" w:color="auto" w:fill="auto"/>
        <w:spacing w:before="0" w:line="360" w:lineRule="auto"/>
        <w:ind w:rightChars="35" w:right="77" w:firstLine="0"/>
        <w:jc w:val="both"/>
        <w:rPr>
          <w:rFonts w:ascii="仿宋_GB2312" w:eastAsia="仿宋_GB2312" w:hAnsi="微软雅黑"/>
          <w:spacing w:val="24"/>
          <w:sz w:val="28"/>
          <w:szCs w:val="28"/>
          <w:lang w:val="en-US" w:eastAsia="zh-CN"/>
        </w:rPr>
      </w:pPr>
      <w:r>
        <w:rPr>
          <w:rFonts w:ascii="仿宋_GB2312" w:eastAsia="仿宋_GB2312" w:hAnsi="微软雅黑" w:hint="eastAsia"/>
          <w:spacing w:val="24"/>
          <w:sz w:val="28"/>
          <w:szCs w:val="28"/>
          <w:lang w:val="en-US" w:eastAsia="zh-CN"/>
        </w:rPr>
        <w:t>学员宿舍一角</w:t>
      </w:r>
    </w:p>
    <w:p w:rsidR="00642423" w:rsidRDefault="00B115B7">
      <w:pPr>
        <w:pStyle w:val="28"/>
        <w:shd w:val="clear" w:color="auto" w:fill="auto"/>
        <w:spacing w:before="0" w:line="360" w:lineRule="auto"/>
        <w:ind w:rightChars="35" w:right="77" w:firstLine="0"/>
        <w:jc w:val="both"/>
        <w:rPr>
          <w:rFonts w:ascii="仿宋_GB2312" w:eastAsia="仿宋_GB2312" w:hAnsi="微软雅黑"/>
          <w:spacing w:val="24"/>
          <w:sz w:val="28"/>
          <w:szCs w:val="28"/>
          <w:lang w:val="en-US" w:eastAsia="zh-CN"/>
        </w:rPr>
      </w:pPr>
      <w:r>
        <w:rPr>
          <w:rFonts w:ascii="仿宋_GB2312" w:eastAsia="仿宋_GB2312" w:hAnsi="微软雅黑" w:hint="eastAsia"/>
          <w:noProof/>
          <w:spacing w:val="24"/>
          <w:sz w:val="28"/>
          <w:szCs w:val="28"/>
          <w:lang w:val="en-US" w:eastAsia="zh-CN" w:bidi="ar-SA"/>
        </w:rPr>
        <w:drawing>
          <wp:inline distT="0" distB="0" distL="114300" distR="114300">
            <wp:extent cx="2637789" cy="2019300"/>
            <wp:effectExtent l="19050" t="0" r="0" b="0"/>
            <wp:docPr id="4" name="图片 4" descr="177001ec1254152755d483c771354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7001ec1254152755d483c771354bb"/>
                    <pic:cNvPicPr>
                      <a:picLocks noChangeAspect="1"/>
                    </pic:cNvPicPr>
                  </pic:nvPicPr>
                  <pic:blipFill>
                    <a:blip r:embed="rId12" cstate="print"/>
                    <a:srcRect b="9911"/>
                    <a:stretch>
                      <a:fillRect/>
                    </a:stretch>
                  </pic:blipFill>
                  <pic:spPr>
                    <a:xfrm>
                      <a:off x="0" y="0"/>
                      <a:ext cx="2633980" cy="2016384"/>
                    </a:xfrm>
                    <a:prstGeom prst="rect">
                      <a:avLst/>
                    </a:prstGeom>
                  </pic:spPr>
                </pic:pic>
              </a:graphicData>
            </a:graphic>
          </wp:inline>
        </w:drawing>
      </w:r>
      <w:r>
        <w:rPr>
          <w:rFonts w:ascii="仿宋_GB2312" w:eastAsia="仿宋_GB2312" w:hAnsi="微软雅黑" w:hint="eastAsia"/>
          <w:spacing w:val="24"/>
          <w:sz w:val="28"/>
          <w:szCs w:val="28"/>
          <w:lang w:val="en-US" w:eastAsia="zh-CN"/>
        </w:rPr>
        <w:t xml:space="preserve"> </w:t>
      </w:r>
      <w:r>
        <w:rPr>
          <w:rFonts w:ascii="仿宋_GB2312" w:eastAsia="仿宋_GB2312" w:hAnsi="微软雅黑" w:hint="eastAsia"/>
          <w:noProof/>
          <w:spacing w:val="24"/>
          <w:sz w:val="28"/>
          <w:szCs w:val="28"/>
          <w:lang w:val="en-US" w:eastAsia="zh-CN" w:bidi="ar-SA"/>
        </w:rPr>
        <w:drawing>
          <wp:inline distT="0" distB="0" distL="114300" distR="114300">
            <wp:extent cx="2319655" cy="2019300"/>
            <wp:effectExtent l="19050" t="0" r="4445" b="0"/>
            <wp:docPr id="5" name="图片 5" descr="8a9fd993d2d7a1f4187191626069b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a9fd993d2d7a1f4187191626069bef"/>
                    <pic:cNvPicPr>
                      <a:picLocks noChangeAspect="1"/>
                    </pic:cNvPicPr>
                  </pic:nvPicPr>
                  <pic:blipFill>
                    <a:blip r:embed="rId13" cstate="print"/>
                    <a:srcRect b="8219"/>
                    <a:stretch>
                      <a:fillRect/>
                    </a:stretch>
                  </pic:blipFill>
                  <pic:spPr>
                    <a:xfrm>
                      <a:off x="0" y="0"/>
                      <a:ext cx="2319655" cy="2019300"/>
                    </a:xfrm>
                    <a:prstGeom prst="rect">
                      <a:avLst/>
                    </a:prstGeom>
                  </pic:spPr>
                </pic:pic>
              </a:graphicData>
            </a:graphic>
          </wp:inline>
        </w:drawing>
      </w:r>
    </w:p>
    <w:p w:rsidR="00642423" w:rsidRDefault="00B115B7">
      <w:pPr>
        <w:pStyle w:val="28"/>
        <w:shd w:val="clear" w:color="auto" w:fill="auto"/>
        <w:spacing w:before="0" w:line="360" w:lineRule="auto"/>
        <w:ind w:rightChars="35" w:right="77" w:firstLine="0"/>
        <w:jc w:val="both"/>
        <w:rPr>
          <w:rFonts w:ascii="仿宋_GB2312" w:eastAsia="仿宋_GB2312" w:hAnsi="微软雅黑"/>
          <w:spacing w:val="24"/>
          <w:sz w:val="28"/>
          <w:szCs w:val="28"/>
          <w:lang w:val="en-US" w:eastAsia="zh-CN"/>
        </w:rPr>
      </w:pPr>
      <w:r>
        <w:rPr>
          <w:rFonts w:ascii="仿宋_GB2312" w:eastAsia="仿宋_GB2312" w:hAnsi="微软雅黑" w:hint="eastAsia"/>
          <w:spacing w:val="24"/>
          <w:sz w:val="28"/>
          <w:szCs w:val="28"/>
          <w:lang w:val="en-US" w:eastAsia="zh-CN"/>
        </w:rPr>
        <w:t>技能培训室一角</w:t>
      </w:r>
    </w:p>
    <w:p w:rsidR="00642423" w:rsidRDefault="00642423">
      <w:pPr>
        <w:pStyle w:val="28"/>
        <w:shd w:val="clear" w:color="auto" w:fill="auto"/>
        <w:spacing w:before="0" w:line="360" w:lineRule="auto"/>
        <w:ind w:rightChars="35" w:right="77" w:firstLine="0"/>
        <w:jc w:val="both"/>
        <w:rPr>
          <w:rFonts w:ascii="仿宋_GB2312" w:eastAsia="仿宋_GB2312" w:hAnsi="微软雅黑"/>
          <w:spacing w:val="24"/>
          <w:sz w:val="28"/>
          <w:szCs w:val="28"/>
          <w:lang w:eastAsia="zh-CN"/>
        </w:rPr>
      </w:pPr>
    </w:p>
    <w:p w:rsidR="001F2C09" w:rsidRDefault="001F2C09">
      <w:pPr>
        <w:pStyle w:val="28"/>
        <w:shd w:val="clear" w:color="auto" w:fill="auto"/>
        <w:spacing w:before="0" w:line="360" w:lineRule="auto"/>
        <w:ind w:rightChars="35" w:right="77" w:firstLine="0"/>
        <w:jc w:val="both"/>
        <w:rPr>
          <w:rFonts w:ascii="仿宋_GB2312" w:eastAsia="仿宋_GB2312" w:hAnsi="微软雅黑"/>
          <w:spacing w:val="24"/>
          <w:sz w:val="28"/>
          <w:szCs w:val="28"/>
          <w:lang w:eastAsia="zh-CN"/>
        </w:rPr>
      </w:pPr>
    </w:p>
    <w:p w:rsidR="00642423" w:rsidRDefault="00B115B7" w:rsidP="001F2C09">
      <w:pPr>
        <w:numPr>
          <w:ilvl w:val="0"/>
          <w:numId w:val="1"/>
        </w:numPr>
        <w:spacing w:line="360" w:lineRule="auto"/>
        <w:ind w:firstLineChars="200" w:firstLine="576"/>
        <w:rPr>
          <w:rFonts w:ascii="仿宋_GB2312" w:eastAsia="仿宋_GB2312" w:hAnsi="黑体"/>
          <w:b/>
          <w:bCs/>
          <w:spacing w:val="7"/>
          <w:sz w:val="28"/>
          <w:szCs w:val="28"/>
        </w:rPr>
      </w:pPr>
      <w:r>
        <w:rPr>
          <w:rFonts w:ascii="仿宋_GB2312" w:eastAsia="仿宋_GB2312" w:hAnsi="黑体" w:hint="eastAsia"/>
          <w:b/>
          <w:bCs/>
          <w:spacing w:val="7"/>
          <w:sz w:val="28"/>
          <w:szCs w:val="28"/>
        </w:rPr>
        <w:lastRenderedPageBreak/>
        <w:t>招收计划</w:t>
      </w:r>
    </w:p>
    <w:p w:rsidR="00642423" w:rsidRDefault="00B115B7">
      <w:pPr>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（一）招收专业：西医助理全科医生培训</w:t>
      </w:r>
    </w:p>
    <w:p w:rsidR="00642423" w:rsidRDefault="00B115B7">
      <w:pPr>
        <w:adjustRightInd/>
        <w:snapToGrid/>
        <w:spacing w:after="0" w:line="360" w:lineRule="auto"/>
        <w:ind w:firstLineChars="200" w:firstLine="560"/>
        <w:rPr>
          <w:rFonts w:ascii="仿宋_GB2312" w:eastAsia="仿宋_GB2312" w:hAnsi="宋体" w:cs="宋体"/>
          <w:sz w:val="28"/>
          <w:szCs w:val="28"/>
        </w:rPr>
      </w:pPr>
      <w:r>
        <w:rPr>
          <w:rFonts w:ascii="仿宋_GB2312" w:eastAsia="仿宋_GB2312" w:hAnsi="仿宋" w:cs="宋体" w:hint="eastAsia"/>
          <w:sz w:val="28"/>
          <w:szCs w:val="28"/>
        </w:rPr>
        <w:t>（二）招收人数：30人（含单位人、订单定向学员和社会学员）</w:t>
      </w:r>
    </w:p>
    <w:p w:rsidR="00642423" w:rsidRDefault="00B115B7">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（三）临床医学专业三年全日制高职（专科）毕业，拟在或已在我省乡镇卫生院、村卫生室等农村基层医疗机构从事全科医疗工作的人员，包括应届毕业生以及有培训需求的往届毕业生。</w:t>
      </w:r>
    </w:p>
    <w:p w:rsidR="00642423" w:rsidRDefault="00B115B7">
      <w:pPr>
        <w:adjustRightInd/>
        <w:snapToGrid/>
        <w:spacing w:after="0" w:line="360" w:lineRule="auto"/>
        <w:ind w:firstLineChars="200" w:firstLine="560"/>
        <w:rPr>
          <w:rFonts w:ascii="仿宋_GB2312" w:eastAsia="仿宋_GB2312" w:hAnsi="宋体" w:cs="宋体"/>
          <w:sz w:val="28"/>
          <w:szCs w:val="28"/>
        </w:rPr>
      </w:pPr>
      <w:r>
        <w:rPr>
          <w:rFonts w:ascii="仿宋_GB2312" w:eastAsia="仿宋_GB2312" w:hAnsi="仿宋" w:cs="宋体" w:hint="eastAsia"/>
          <w:sz w:val="28"/>
          <w:szCs w:val="28"/>
        </w:rPr>
        <w:t>（四）已从事临床医疗工作并获得或具备取得助理执业医师资格，需要接受培训的单位人。</w:t>
      </w:r>
    </w:p>
    <w:p w:rsidR="00642423" w:rsidRDefault="00B115B7" w:rsidP="001F2C09">
      <w:pPr>
        <w:shd w:val="clear" w:color="auto" w:fill="FFFFFF"/>
        <w:adjustRightInd/>
        <w:snapToGrid/>
        <w:spacing w:after="0" w:line="360" w:lineRule="auto"/>
        <w:ind w:firstLineChars="200" w:firstLine="574"/>
        <w:jc w:val="both"/>
        <w:rPr>
          <w:rFonts w:ascii="仿宋_GB2312" w:eastAsia="仿宋_GB2312" w:hAnsi="微软雅黑" w:cs="宋体"/>
          <w:color w:val="222222"/>
          <w:spacing w:val="7"/>
          <w:sz w:val="28"/>
          <w:szCs w:val="28"/>
        </w:rPr>
      </w:pPr>
      <w:r>
        <w:rPr>
          <w:rFonts w:ascii="仿宋_GB2312" w:eastAsia="仿宋_GB2312" w:hAnsi="黑体" w:cs="宋体" w:hint="eastAsia"/>
          <w:bCs/>
          <w:color w:val="000000"/>
          <w:spacing w:val="7"/>
          <w:sz w:val="28"/>
          <w:szCs w:val="28"/>
        </w:rPr>
        <w:t>（五）报考条件</w:t>
      </w:r>
    </w:p>
    <w:p w:rsidR="00642423" w:rsidRDefault="00B115B7">
      <w:pPr>
        <w:adjustRightInd/>
        <w:snapToGrid/>
        <w:spacing w:after="0" w:line="360" w:lineRule="auto"/>
        <w:ind w:firstLineChars="200" w:firstLine="560"/>
        <w:rPr>
          <w:rFonts w:ascii="仿宋_GB2312" w:eastAsia="仿宋_GB2312" w:hAnsi="仿宋" w:cs="宋体"/>
          <w:color w:val="000000"/>
          <w:sz w:val="28"/>
          <w:szCs w:val="28"/>
        </w:rPr>
      </w:pPr>
      <w:r>
        <w:rPr>
          <w:rFonts w:ascii="仿宋_GB2312" w:eastAsia="仿宋_GB2312" w:hAnsi="仿宋" w:cs="宋体" w:hint="eastAsia"/>
          <w:color w:val="000000"/>
          <w:sz w:val="28"/>
          <w:szCs w:val="28"/>
        </w:rPr>
        <w:t>1.具有良好的思想政治素质，热爱医学事业，思想品德良好，遵纪守法；</w:t>
      </w:r>
    </w:p>
    <w:p w:rsidR="00642423" w:rsidRDefault="00B115B7">
      <w:pPr>
        <w:adjustRightInd/>
        <w:snapToGrid/>
        <w:spacing w:after="0" w:line="360" w:lineRule="auto"/>
        <w:ind w:firstLineChars="200" w:firstLine="560"/>
        <w:rPr>
          <w:rFonts w:ascii="仿宋_GB2312" w:eastAsia="仿宋_GB2312" w:hAnsi="仿宋" w:cs="宋体"/>
          <w:color w:val="000000"/>
          <w:sz w:val="28"/>
          <w:szCs w:val="28"/>
        </w:rPr>
      </w:pPr>
      <w:r>
        <w:rPr>
          <w:rFonts w:ascii="仿宋_GB2312" w:eastAsia="仿宋_GB2312" w:hAnsi="仿宋" w:cs="宋体" w:hint="eastAsia"/>
          <w:color w:val="000000"/>
          <w:sz w:val="28"/>
          <w:szCs w:val="28"/>
        </w:rPr>
        <w:t>2.身体健康状况符合国家和医院规定的体检要求,未患影响他人健康的传染病；</w:t>
      </w:r>
    </w:p>
    <w:p w:rsidR="00642423" w:rsidRDefault="00B115B7">
      <w:pPr>
        <w:adjustRightInd/>
        <w:snapToGrid/>
        <w:spacing w:after="0" w:line="360" w:lineRule="auto"/>
        <w:ind w:firstLineChars="200" w:firstLine="560"/>
        <w:rPr>
          <w:rFonts w:ascii="仿宋_GB2312" w:eastAsia="仿宋_GB2312" w:hAnsi="仿宋" w:cs="宋体"/>
          <w:color w:val="000000"/>
          <w:sz w:val="28"/>
          <w:szCs w:val="28"/>
        </w:rPr>
      </w:pPr>
      <w:r>
        <w:rPr>
          <w:rFonts w:ascii="仿宋_GB2312" w:eastAsia="仿宋_GB2312" w:hAnsi="仿宋" w:cs="宋体" w:hint="eastAsia"/>
          <w:color w:val="000000"/>
          <w:sz w:val="28"/>
          <w:szCs w:val="28"/>
        </w:rPr>
        <w:t>3.单位人（已有工作单位的医疗工作的人员)需有所在单位出具同意培训意见书并加盖医院公章。</w:t>
      </w:r>
    </w:p>
    <w:p w:rsidR="00642423" w:rsidRDefault="00B115B7" w:rsidP="001F2C09">
      <w:pPr>
        <w:shd w:val="clear" w:color="auto" w:fill="FFFFFF"/>
        <w:adjustRightInd/>
        <w:snapToGrid/>
        <w:spacing w:after="0" w:line="360" w:lineRule="auto"/>
        <w:ind w:firstLineChars="200" w:firstLine="576"/>
        <w:jc w:val="both"/>
        <w:rPr>
          <w:rFonts w:ascii="仿宋_GB2312" w:eastAsia="仿宋_GB2312" w:hAnsi="微软雅黑" w:cs="宋体"/>
          <w:b/>
          <w:color w:val="222222"/>
          <w:spacing w:val="7"/>
          <w:sz w:val="28"/>
          <w:szCs w:val="28"/>
        </w:rPr>
      </w:pPr>
      <w:r>
        <w:rPr>
          <w:rFonts w:ascii="仿宋_GB2312" w:eastAsia="仿宋_GB2312" w:hAnsi="黑体" w:cs="宋体" w:hint="eastAsia"/>
          <w:b/>
          <w:bCs/>
          <w:color w:val="000000"/>
          <w:spacing w:val="7"/>
          <w:sz w:val="28"/>
          <w:szCs w:val="28"/>
        </w:rPr>
        <w:t>四、招录安排</w:t>
      </w:r>
    </w:p>
    <w:p w:rsidR="00642423" w:rsidRDefault="00B115B7" w:rsidP="001F2C09">
      <w:pPr>
        <w:shd w:val="clear" w:color="auto" w:fill="FFFFFF"/>
        <w:adjustRightInd/>
        <w:snapToGrid/>
        <w:spacing w:after="0" w:line="360" w:lineRule="auto"/>
        <w:ind w:firstLineChars="200" w:firstLine="576"/>
        <w:jc w:val="both"/>
        <w:rPr>
          <w:rFonts w:ascii="仿宋_GB2312" w:eastAsia="仿宋_GB2312" w:hAnsi="微软雅黑" w:cs="宋体"/>
          <w:color w:val="FF0000"/>
          <w:spacing w:val="7"/>
          <w:sz w:val="28"/>
          <w:szCs w:val="28"/>
        </w:rPr>
      </w:pPr>
      <w:r>
        <w:rPr>
          <w:rFonts w:ascii="仿宋_GB2312" w:eastAsia="仿宋_GB2312" w:hAnsi="仿宋" w:cs="宋体" w:hint="eastAsia"/>
          <w:b/>
          <w:color w:val="000000"/>
          <w:spacing w:val="7"/>
          <w:sz w:val="28"/>
          <w:szCs w:val="28"/>
        </w:rPr>
        <w:t>（一）报名时间</w:t>
      </w:r>
      <w:r>
        <w:rPr>
          <w:rFonts w:ascii="仿宋_GB2312" w:eastAsia="仿宋_GB2312" w:hAnsi="仿宋" w:cs="宋体" w:hint="eastAsia"/>
          <w:color w:val="000000"/>
          <w:spacing w:val="7"/>
          <w:sz w:val="28"/>
          <w:szCs w:val="28"/>
        </w:rPr>
        <w:t>：</w:t>
      </w:r>
      <w:r>
        <w:rPr>
          <w:rFonts w:ascii="仿宋_GB2312" w:eastAsia="仿宋_GB2312" w:hAnsi="仿宋" w:cs="宋体" w:hint="eastAsia"/>
          <w:color w:val="FF0000"/>
          <w:spacing w:val="7"/>
          <w:sz w:val="28"/>
          <w:szCs w:val="28"/>
        </w:rPr>
        <w:t>2023年6月10日10:00时至2023年6月30日22:00时。</w:t>
      </w:r>
    </w:p>
    <w:p w:rsidR="00455CFD" w:rsidRPr="00693F57" w:rsidRDefault="00455CFD" w:rsidP="00455CFD">
      <w:pPr>
        <w:adjustRightInd/>
        <w:snapToGrid/>
        <w:spacing w:after="0" w:line="360" w:lineRule="auto"/>
        <w:ind w:firstLineChars="200" w:firstLine="560"/>
        <w:rPr>
          <w:rFonts w:ascii="仿宋_GB2312" w:eastAsia="仿宋_GB2312" w:hAnsi="仿宋" w:cs="宋体"/>
          <w:sz w:val="28"/>
          <w:szCs w:val="28"/>
        </w:rPr>
      </w:pPr>
      <w:r w:rsidRPr="00693F57">
        <w:rPr>
          <w:rFonts w:ascii="仿宋_GB2312" w:eastAsia="仿宋_GB2312" w:hAnsi="仿宋" w:cs="宋体" w:hint="eastAsia"/>
          <w:sz w:val="28"/>
          <w:szCs w:val="28"/>
        </w:rPr>
        <w:t>（二）报名方式：</w:t>
      </w:r>
      <w:r w:rsidRPr="00693F57">
        <w:rPr>
          <w:rFonts w:ascii="仿宋_GB2312" w:eastAsia="仿宋_GB2312" w:hAnsi="仿宋" w:cs="宋体" w:hint="eastAsia"/>
          <w:w w:val="85"/>
          <w:sz w:val="28"/>
          <w:szCs w:val="28"/>
        </w:rPr>
        <w:t>登录“云南卫生健康人才网”（www.ynwsjkrc.com）</w:t>
      </w:r>
      <w:r w:rsidRPr="00693F57">
        <w:rPr>
          <w:rFonts w:ascii="仿宋_GB2312" w:eastAsia="仿宋_GB2312" w:hAnsi="仿宋" w:cs="宋体" w:hint="eastAsia"/>
          <w:sz w:val="28"/>
          <w:szCs w:val="28"/>
        </w:rPr>
        <w:t>“考试报名”入口进行网上报名；</w:t>
      </w:r>
    </w:p>
    <w:p w:rsidR="00455CFD" w:rsidRPr="00693F57" w:rsidRDefault="00455CFD" w:rsidP="00455CFD">
      <w:pPr>
        <w:adjustRightInd/>
        <w:snapToGrid/>
        <w:spacing w:after="0" w:line="360" w:lineRule="auto"/>
        <w:ind w:firstLineChars="200" w:firstLine="560"/>
        <w:rPr>
          <w:rFonts w:ascii="仿宋_GB2312" w:eastAsia="仿宋_GB2312" w:hAnsi="黑体" w:cs="宋体"/>
          <w:sz w:val="28"/>
          <w:szCs w:val="28"/>
        </w:rPr>
      </w:pPr>
      <w:r w:rsidRPr="00693F57">
        <w:rPr>
          <w:rFonts w:ascii="仿宋_GB2312" w:eastAsia="仿宋_GB2312" w:hAnsi="黑体" w:cs="宋体" w:hint="eastAsia"/>
          <w:sz w:val="28"/>
          <w:szCs w:val="28"/>
        </w:rPr>
        <w:t>（三）资格审查（现场确认）</w:t>
      </w:r>
    </w:p>
    <w:p w:rsidR="00455CFD" w:rsidRPr="00693F57" w:rsidRDefault="00455CFD" w:rsidP="00455CFD">
      <w:pPr>
        <w:adjustRightInd/>
        <w:snapToGrid/>
        <w:spacing w:after="0" w:line="360" w:lineRule="auto"/>
        <w:ind w:firstLineChars="200" w:firstLine="560"/>
        <w:rPr>
          <w:rFonts w:ascii="仿宋_GB2312" w:eastAsia="仿宋_GB2312" w:hAnsi="仿宋" w:cs="宋体"/>
          <w:sz w:val="28"/>
          <w:szCs w:val="28"/>
        </w:rPr>
      </w:pPr>
      <w:r w:rsidRPr="00693F57">
        <w:rPr>
          <w:rFonts w:ascii="仿宋_GB2312" w:eastAsia="仿宋_GB2312" w:hAnsi="仿宋" w:cs="宋体" w:hint="eastAsia"/>
          <w:sz w:val="28"/>
          <w:szCs w:val="28"/>
        </w:rPr>
        <w:t>1.审查时间：2023年7月4日-5日08:00时至17:30时。</w:t>
      </w:r>
    </w:p>
    <w:p w:rsidR="00455CFD" w:rsidRPr="00693F57" w:rsidRDefault="00455CFD" w:rsidP="00455CFD">
      <w:pPr>
        <w:adjustRightInd/>
        <w:snapToGrid/>
        <w:spacing w:after="0" w:line="360" w:lineRule="auto"/>
        <w:ind w:firstLineChars="200" w:firstLine="560"/>
        <w:rPr>
          <w:rFonts w:ascii="仿宋_GB2312" w:eastAsia="仿宋_GB2312" w:hAnsi="仿宋" w:cs="宋体"/>
          <w:sz w:val="28"/>
          <w:szCs w:val="28"/>
        </w:rPr>
      </w:pPr>
      <w:r w:rsidRPr="00693F57">
        <w:rPr>
          <w:rFonts w:ascii="仿宋_GB2312" w:eastAsia="仿宋_GB2312" w:hAnsi="仿宋" w:cs="宋体" w:hint="eastAsia"/>
          <w:sz w:val="28"/>
          <w:szCs w:val="28"/>
        </w:rPr>
        <w:t>2.审查对象：①</w:t>
      </w:r>
      <w:r w:rsidRPr="00693F57">
        <w:rPr>
          <w:rFonts w:ascii="仿宋_GB2312" w:eastAsia="仿宋_GB2312" w:hAnsi="仿宋" w:cs="宋体" w:hint="eastAsia"/>
          <w:sz w:val="28"/>
          <w:szCs w:val="28"/>
          <w:shd w:val="clear" w:color="auto" w:fill="FFFFFF"/>
        </w:rPr>
        <w:t>面向社会招收、单位委派的培训对象；</w:t>
      </w:r>
      <w:r w:rsidRPr="00693F57">
        <w:rPr>
          <w:rFonts w:ascii="仿宋_GB2312" w:eastAsia="仿宋_GB2312" w:hAnsi="仿宋" w:cs="宋体" w:hint="eastAsia"/>
          <w:sz w:val="28"/>
          <w:szCs w:val="28"/>
        </w:rPr>
        <w:t>②订单定向免费医学毕业生</w:t>
      </w:r>
    </w:p>
    <w:p w:rsidR="00642423" w:rsidRDefault="003F162C">
      <w:pPr>
        <w:adjustRightInd/>
        <w:snapToGrid/>
        <w:spacing w:after="0" w:line="360" w:lineRule="auto"/>
        <w:ind w:firstLineChars="200" w:firstLine="562"/>
        <w:rPr>
          <w:rFonts w:ascii="仿宋_GB2312" w:eastAsia="仿宋_GB2312" w:hAnsi="黑体" w:cs="宋体"/>
          <w:b/>
          <w:bCs/>
          <w:color w:val="000000"/>
          <w:sz w:val="28"/>
          <w:szCs w:val="28"/>
        </w:rPr>
      </w:pPr>
      <w:r>
        <w:rPr>
          <w:rFonts w:ascii="仿宋_GB2312" w:eastAsia="仿宋_GB2312" w:hAnsi="黑体" w:cs="宋体" w:hint="eastAsia"/>
          <w:b/>
          <w:bCs/>
          <w:color w:val="000000"/>
          <w:sz w:val="28"/>
          <w:szCs w:val="28"/>
        </w:rPr>
        <w:t xml:space="preserve"> </w:t>
      </w:r>
    </w:p>
    <w:p w:rsidR="00642423" w:rsidRDefault="003F162C">
      <w:pPr>
        <w:adjustRightInd/>
        <w:snapToGrid/>
        <w:spacing w:after="0" w:line="360" w:lineRule="auto"/>
        <w:ind w:firstLineChars="400" w:firstLine="1120"/>
        <w:rPr>
          <w:rFonts w:ascii="仿宋_GB2312" w:eastAsia="仿宋_GB2312" w:hAnsi="仿宋" w:cs="宋体"/>
          <w:color w:val="FF0000"/>
          <w:sz w:val="28"/>
          <w:szCs w:val="28"/>
        </w:rPr>
      </w:pPr>
      <w:r>
        <w:rPr>
          <w:rFonts w:ascii="仿宋_GB2312" w:eastAsia="仿宋_GB2312" w:hAnsi="仿宋" w:cs="宋体" w:hint="eastAsia"/>
          <w:sz w:val="28"/>
          <w:szCs w:val="28"/>
        </w:rPr>
        <w:lastRenderedPageBreak/>
        <w:t xml:space="preserve"> </w:t>
      </w:r>
    </w:p>
    <w:p w:rsidR="00642423" w:rsidRDefault="003F162C">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3</w:t>
      </w:r>
      <w:r w:rsidR="00B115B7">
        <w:rPr>
          <w:rFonts w:ascii="仿宋_GB2312" w:eastAsia="仿宋_GB2312" w:hAnsi="仿宋" w:cs="宋体" w:hint="eastAsia"/>
          <w:sz w:val="28"/>
          <w:szCs w:val="28"/>
        </w:rPr>
        <w:t>.地点：临沧市临翔区人民医院行政楼五楼科教科。</w:t>
      </w:r>
    </w:p>
    <w:p w:rsidR="00642423" w:rsidRDefault="003F162C">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4</w:t>
      </w:r>
      <w:r w:rsidR="00B115B7">
        <w:rPr>
          <w:rFonts w:ascii="仿宋_GB2312" w:eastAsia="仿宋_GB2312" w:hAnsi="仿宋" w:cs="宋体" w:hint="eastAsia"/>
          <w:sz w:val="28"/>
          <w:szCs w:val="28"/>
        </w:rPr>
        <w:t>.资格审查内容：</w:t>
      </w:r>
      <w:r w:rsidR="00B115B7">
        <w:rPr>
          <w:rFonts w:ascii="仿宋_GB2312" w:eastAsia="仿宋_GB2312" w:hAnsi="仿宋" w:cs="宋体" w:hint="eastAsia"/>
          <w:color w:val="000000"/>
          <w:sz w:val="28"/>
          <w:szCs w:val="28"/>
        </w:rPr>
        <w:t>①</w:t>
      </w:r>
      <w:r w:rsidR="00B115B7">
        <w:rPr>
          <w:rFonts w:ascii="仿宋_GB2312" w:eastAsia="仿宋_GB2312" w:hAnsi="仿宋" w:cs="宋体" w:hint="eastAsia"/>
          <w:sz w:val="28"/>
          <w:szCs w:val="28"/>
        </w:rPr>
        <w:t>《云南省助理全科医生培训报名表》（网报后打印，以下均简称“报名表”）一式一份，完成审批手续后由培训基地留存。</w:t>
      </w:r>
      <w:r w:rsidR="00B115B7">
        <w:rPr>
          <w:rFonts w:ascii="仿宋_GB2312" w:eastAsia="仿宋_GB2312" w:hAnsi="仿宋" w:cs="宋体" w:hint="eastAsia"/>
          <w:color w:val="000000"/>
          <w:sz w:val="28"/>
          <w:szCs w:val="28"/>
        </w:rPr>
        <w:t>②</w:t>
      </w:r>
      <w:r w:rsidR="00B115B7">
        <w:rPr>
          <w:rFonts w:ascii="仿宋_GB2312" w:eastAsia="仿宋_GB2312" w:hAnsi="仿宋" w:cs="宋体" w:hint="eastAsia"/>
          <w:sz w:val="28"/>
          <w:szCs w:val="28"/>
        </w:rPr>
        <w:t>本人身份证、毕业证等原件及复印件各一份，原件审核后返还本人。</w:t>
      </w:r>
      <w:r w:rsidR="00B115B7">
        <w:rPr>
          <w:rFonts w:ascii="仿宋_GB2312" w:eastAsia="仿宋_GB2312" w:hAnsi="仿宋" w:cs="宋体" w:hint="eastAsia"/>
          <w:color w:val="000000"/>
          <w:sz w:val="28"/>
          <w:szCs w:val="28"/>
        </w:rPr>
        <w:t>③</w:t>
      </w:r>
      <w:r w:rsidR="00B115B7">
        <w:rPr>
          <w:rFonts w:ascii="仿宋_GB2312" w:eastAsia="仿宋_GB2312" w:hAnsi="仿宋" w:cs="宋体" w:hint="eastAsia"/>
          <w:sz w:val="28"/>
          <w:szCs w:val="28"/>
        </w:rPr>
        <w:t>如已取得助理执业医师资格证书的需携带原件及复印件一份，原件审核后返还本人。④单位委派人员（含履约的订单定向免费医学毕业生）还需出具本单位同意报考的证明材料，填报的培训专业、培训基地医院等信息须与经单位盖章的介绍信保持一致。</w:t>
      </w:r>
    </w:p>
    <w:p w:rsidR="00642423" w:rsidRDefault="00B115B7">
      <w:pPr>
        <w:adjustRightInd/>
        <w:snapToGrid/>
        <w:spacing w:after="0" w:line="360" w:lineRule="auto"/>
        <w:ind w:firstLineChars="200" w:firstLine="562"/>
        <w:rPr>
          <w:rFonts w:ascii="仿宋_GB2312" w:eastAsia="仿宋_GB2312" w:hAnsi="黑体" w:cs="宋体"/>
          <w:b/>
          <w:bCs/>
          <w:color w:val="000000"/>
          <w:sz w:val="28"/>
          <w:szCs w:val="28"/>
        </w:rPr>
      </w:pPr>
      <w:r>
        <w:rPr>
          <w:rFonts w:ascii="仿宋_GB2312" w:eastAsia="仿宋_GB2312" w:hAnsi="黑体" w:cs="宋体" w:hint="eastAsia"/>
          <w:b/>
          <w:bCs/>
          <w:color w:val="000000"/>
          <w:sz w:val="28"/>
          <w:szCs w:val="28"/>
        </w:rPr>
        <w:t>（四）考试考核</w:t>
      </w:r>
    </w:p>
    <w:p w:rsidR="00642423" w:rsidRDefault="00B115B7">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对资格审查合格人员，由科教科组织报名学员进行笔试考核（</w:t>
      </w:r>
      <w:r>
        <w:rPr>
          <w:rFonts w:ascii="仿宋_GB2312" w:eastAsia="仿宋_GB2312" w:hAnsi="仿宋" w:cs="宋体" w:hint="eastAsia"/>
          <w:bCs/>
          <w:sz w:val="28"/>
          <w:szCs w:val="28"/>
        </w:rPr>
        <w:t>订单定向学员无需参加考核，直接进入体检程序）</w:t>
      </w:r>
      <w:r>
        <w:rPr>
          <w:rFonts w:ascii="仿宋_GB2312" w:eastAsia="仿宋_GB2312" w:hAnsi="仿宋" w:cs="宋体" w:hint="eastAsia"/>
          <w:sz w:val="28"/>
          <w:szCs w:val="28"/>
        </w:rPr>
        <w:t>，按照公平、公正、择优录取的原则录取，依据招收计划和考试考核结果从高至低依次公布考核结果进入体检程序。招录人数如有缺额，由云南省毕业后医学教育委员会办公室调剂安排。</w:t>
      </w:r>
    </w:p>
    <w:p w:rsidR="00642423" w:rsidRPr="001F2C09" w:rsidRDefault="00B115B7">
      <w:pPr>
        <w:adjustRightInd/>
        <w:snapToGrid/>
        <w:spacing w:after="0" w:line="360" w:lineRule="auto"/>
        <w:ind w:firstLineChars="200" w:firstLine="560"/>
        <w:rPr>
          <w:rFonts w:ascii="仿宋_GB2312" w:eastAsia="仿宋_GB2312" w:hAnsi="宋体" w:cs="宋体"/>
          <w:color w:val="FF0000"/>
          <w:sz w:val="28"/>
          <w:szCs w:val="28"/>
        </w:rPr>
      </w:pPr>
      <w:r>
        <w:rPr>
          <w:rFonts w:ascii="仿宋_GB2312" w:eastAsia="仿宋_GB2312" w:hAnsi="宋体" w:cs="宋体" w:hint="eastAsia"/>
          <w:sz w:val="28"/>
          <w:szCs w:val="28"/>
        </w:rPr>
        <w:t>1.考试时间：</w:t>
      </w:r>
      <w:r>
        <w:rPr>
          <w:rFonts w:ascii="仿宋_GB2312" w:eastAsia="仿宋_GB2312" w:hAnsi="仿宋" w:cs="宋体" w:hint="eastAsia"/>
          <w:sz w:val="28"/>
          <w:szCs w:val="28"/>
        </w:rPr>
        <w:t xml:space="preserve"> </w:t>
      </w:r>
      <w:r w:rsidRPr="001F2C09">
        <w:rPr>
          <w:rFonts w:ascii="仿宋_GB2312" w:eastAsia="仿宋_GB2312" w:hAnsi="仿宋" w:cs="宋体" w:hint="eastAsia"/>
          <w:color w:val="FF0000"/>
          <w:sz w:val="28"/>
          <w:szCs w:val="28"/>
        </w:rPr>
        <w:t>2023年7月6日上午09:00-11:00。</w:t>
      </w:r>
    </w:p>
    <w:p w:rsidR="00642423" w:rsidRDefault="00B115B7">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宋体" w:cs="宋体" w:hint="eastAsia"/>
          <w:sz w:val="28"/>
          <w:szCs w:val="28"/>
        </w:rPr>
        <w:t>2.考试地点：</w:t>
      </w:r>
      <w:r>
        <w:rPr>
          <w:rFonts w:ascii="仿宋_GB2312" w:eastAsia="仿宋_GB2312" w:hAnsi="仿宋" w:cs="宋体" w:hint="eastAsia"/>
          <w:sz w:val="28"/>
          <w:szCs w:val="28"/>
        </w:rPr>
        <w:t>临沧市临翔区人民医院门诊楼5楼大会议室。</w:t>
      </w:r>
    </w:p>
    <w:p w:rsidR="00642423" w:rsidRDefault="00B115B7">
      <w:pPr>
        <w:adjustRightInd/>
        <w:snapToGrid/>
        <w:spacing w:after="0" w:line="360" w:lineRule="auto"/>
        <w:ind w:firstLineChars="200" w:firstLine="560"/>
        <w:rPr>
          <w:rFonts w:ascii="仿宋_GB2312" w:eastAsia="仿宋_GB2312" w:hAnsi="宋体" w:cs="宋体"/>
          <w:sz w:val="28"/>
          <w:szCs w:val="28"/>
        </w:rPr>
      </w:pPr>
      <w:r>
        <w:rPr>
          <w:rFonts w:ascii="仿宋_GB2312" w:eastAsia="仿宋_GB2312" w:hAnsi="宋体" w:cs="宋体" w:hint="eastAsia"/>
          <w:sz w:val="28"/>
          <w:szCs w:val="28"/>
        </w:rPr>
        <w:t>3.考核内容：</w:t>
      </w:r>
      <w:r>
        <w:rPr>
          <w:rFonts w:ascii="仿宋_GB2312" w:eastAsia="仿宋_GB2312" w:hAnsi="仿宋" w:cs="宋体" w:hint="eastAsia"/>
          <w:sz w:val="28"/>
          <w:szCs w:val="28"/>
        </w:rPr>
        <w:t xml:space="preserve">医学基础知识及临床专业知识。 </w:t>
      </w:r>
    </w:p>
    <w:p w:rsidR="00642423" w:rsidRDefault="00B115B7" w:rsidP="001F2C09">
      <w:pPr>
        <w:shd w:val="clear" w:color="auto" w:fill="FFFFFF"/>
        <w:adjustRightInd/>
        <w:snapToGrid/>
        <w:spacing w:after="0" w:line="360" w:lineRule="auto"/>
        <w:ind w:firstLineChars="200" w:firstLine="576"/>
        <w:jc w:val="both"/>
        <w:rPr>
          <w:rFonts w:ascii="仿宋_GB2312" w:eastAsia="仿宋_GB2312" w:hAnsi="微软雅黑" w:cs="宋体"/>
          <w:color w:val="222222"/>
          <w:spacing w:val="7"/>
          <w:sz w:val="28"/>
          <w:szCs w:val="28"/>
        </w:rPr>
      </w:pPr>
      <w:r>
        <w:rPr>
          <w:rFonts w:ascii="仿宋_GB2312" w:eastAsia="仿宋_GB2312" w:hAnsi="黑体" w:cs="宋体" w:hint="eastAsia"/>
          <w:b/>
          <w:bCs/>
          <w:color w:val="000000"/>
          <w:spacing w:val="7"/>
          <w:sz w:val="28"/>
          <w:szCs w:val="28"/>
        </w:rPr>
        <w:t>（五）体检</w:t>
      </w:r>
    </w:p>
    <w:p w:rsidR="00642423" w:rsidRDefault="00B115B7">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1.体检时间：</w:t>
      </w:r>
      <w:r>
        <w:rPr>
          <w:rFonts w:ascii="仿宋_GB2312" w:eastAsia="仿宋_GB2312" w:hAnsi="仿宋" w:cs="宋体" w:hint="eastAsia"/>
          <w:color w:val="FF0000"/>
          <w:sz w:val="28"/>
          <w:szCs w:val="28"/>
        </w:rPr>
        <w:t>2023年7月7日8：00</w:t>
      </w:r>
    </w:p>
    <w:p w:rsidR="00642423" w:rsidRDefault="00B115B7">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2.体检地点：临沧市临翔区人民医院门诊楼四楼健康管理中心。</w:t>
      </w:r>
    </w:p>
    <w:p w:rsidR="00642423" w:rsidRDefault="00B115B7">
      <w:pPr>
        <w:adjustRightInd/>
        <w:snapToGrid/>
        <w:spacing w:after="0" w:line="360" w:lineRule="auto"/>
        <w:ind w:firstLineChars="200" w:firstLine="560"/>
        <w:rPr>
          <w:rFonts w:ascii="仿宋_GB2312" w:eastAsia="仿宋_GB2312" w:hAnsi="宋体" w:cs="宋体"/>
          <w:sz w:val="28"/>
          <w:szCs w:val="28"/>
        </w:rPr>
      </w:pPr>
      <w:r>
        <w:rPr>
          <w:rFonts w:ascii="仿宋_GB2312" w:eastAsia="仿宋_GB2312" w:hAnsi="仿宋" w:cs="宋体" w:hint="eastAsia"/>
          <w:sz w:val="28"/>
          <w:szCs w:val="28"/>
        </w:rPr>
        <w:t>3.医院统一组织体检，体检费用自理。</w:t>
      </w:r>
    </w:p>
    <w:p w:rsidR="00642423" w:rsidRDefault="00B115B7" w:rsidP="001F2C09">
      <w:pPr>
        <w:shd w:val="clear" w:color="auto" w:fill="FFFFFF"/>
        <w:adjustRightInd/>
        <w:snapToGrid/>
        <w:spacing w:after="0" w:line="360" w:lineRule="auto"/>
        <w:ind w:firstLineChars="200" w:firstLine="576"/>
        <w:jc w:val="both"/>
        <w:rPr>
          <w:rFonts w:ascii="仿宋_GB2312" w:eastAsia="仿宋_GB2312" w:hAnsi="微软雅黑" w:cs="宋体"/>
          <w:color w:val="222222"/>
          <w:spacing w:val="7"/>
          <w:sz w:val="28"/>
          <w:szCs w:val="28"/>
        </w:rPr>
      </w:pPr>
      <w:r>
        <w:rPr>
          <w:rFonts w:ascii="仿宋_GB2312" w:eastAsia="仿宋_GB2312" w:hAnsi="黑体" w:cs="宋体" w:hint="eastAsia"/>
          <w:b/>
          <w:bCs/>
          <w:color w:val="000000"/>
          <w:spacing w:val="7"/>
          <w:sz w:val="28"/>
          <w:szCs w:val="28"/>
        </w:rPr>
        <w:t>（六）录取及报到</w:t>
      </w:r>
    </w:p>
    <w:p w:rsidR="00642423" w:rsidRDefault="00B115B7">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lastRenderedPageBreak/>
        <w:t>1.录取：根据考生考核成绩及体检结果，公示后录取。体检不合格者，依次替补。</w:t>
      </w:r>
    </w:p>
    <w:p w:rsidR="00642423" w:rsidRDefault="00B115B7">
      <w:pPr>
        <w:adjustRightInd/>
        <w:snapToGrid/>
        <w:spacing w:after="0" w:line="360" w:lineRule="auto"/>
        <w:ind w:firstLineChars="200" w:firstLine="560"/>
        <w:rPr>
          <w:rFonts w:ascii="仿宋_GB2312" w:eastAsia="仿宋_GB2312" w:hAnsi="宋体" w:cs="宋体"/>
          <w:sz w:val="28"/>
          <w:szCs w:val="28"/>
        </w:rPr>
      </w:pPr>
      <w:r>
        <w:rPr>
          <w:rFonts w:ascii="仿宋_GB2312" w:eastAsia="仿宋_GB2312" w:hAnsi="仿宋" w:cs="宋体" w:hint="eastAsia"/>
          <w:sz w:val="28"/>
          <w:szCs w:val="28"/>
        </w:rPr>
        <w:t>2.报到：录取的助理全科医生培训对象应在2023年8月31日前办理好相关手续，进入培训基地接受培训。</w:t>
      </w:r>
    </w:p>
    <w:p w:rsidR="00642423" w:rsidRDefault="00B115B7" w:rsidP="001F2C09">
      <w:pPr>
        <w:shd w:val="clear" w:color="auto" w:fill="FFFFFF"/>
        <w:adjustRightInd/>
        <w:snapToGrid/>
        <w:spacing w:after="0" w:line="360" w:lineRule="auto"/>
        <w:ind w:firstLineChars="200" w:firstLine="576"/>
        <w:jc w:val="both"/>
        <w:rPr>
          <w:rFonts w:ascii="仿宋_GB2312" w:eastAsia="仿宋_GB2312" w:hAnsi="黑体" w:cs="宋体"/>
          <w:b/>
          <w:bCs/>
          <w:color w:val="000000"/>
          <w:spacing w:val="7"/>
          <w:sz w:val="28"/>
          <w:szCs w:val="28"/>
        </w:rPr>
      </w:pPr>
      <w:r>
        <w:rPr>
          <w:rFonts w:ascii="仿宋_GB2312" w:eastAsia="仿宋_GB2312" w:hAnsi="黑体" w:cs="宋体" w:hint="eastAsia"/>
          <w:b/>
          <w:bCs/>
          <w:color w:val="000000"/>
          <w:spacing w:val="7"/>
          <w:sz w:val="28"/>
          <w:szCs w:val="28"/>
        </w:rPr>
        <w:t>五、培训管理和质量保障措施</w:t>
      </w:r>
    </w:p>
    <w:p w:rsidR="00642423" w:rsidRDefault="00B115B7">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（一）严格按照助理全科医生培训标准开展全脱产连续培训，总时限为2年。</w:t>
      </w:r>
    </w:p>
    <w:p w:rsidR="00642423" w:rsidRDefault="00B115B7">
      <w:pPr>
        <w:pStyle w:val="50"/>
        <w:spacing w:line="360" w:lineRule="auto"/>
        <w:ind w:firstLineChars="200" w:firstLine="560"/>
        <w:rPr>
          <w:rFonts w:ascii="仿宋_GB2312" w:eastAsia="仿宋_GB2312" w:hAnsi="仿宋" w:cs="仿宋"/>
          <w:sz w:val="28"/>
          <w:szCs w:val="28"/>
        </w:rPr>
      </w:pPr>
      <w:r>
        <w:rPr>
          <w:rFonts w:ascii="仿宋_GB2312" w:eastAsia="仿宋_GB2312" w:hAnsi="仿宋" w:cs="宋体" w:hint="eastAsia"/>
          <w:sz w:val="28"/>
          <w:szCs w:val="28"/>
        </w:rPr>
        <w:t>（二）按照教学管理制度，</w:t>
      </w:r>
      <w:r>
        <w:rPr>
          <w:rFonts w:ascii="仿宋_GB2312" w:eastAsia="仿宋_GB2312" w:hAnsi="仿宋" w:cs="仿宋" w:hint="eastAsia"/>
          <w:sz w:val="28"/>
          <w:szCs w:val="28"/>
        </w:rPr>
        <w:t>保障教学工作稳步推进；</w:t>
      </w:r>
      <w:r>
        <w:rPr>
          <w:rFonts w:ascii="仿宋_GB2312" w:eastAsia="仿宋_GB2312" w:hAnsi="仿宋" w:cs="仿宋" w:hint="eastAsia"/>
          <w:bCs/>
          <w:sz w:val="28"/>
          <w:szCs w:val="28"/>
        </w:rPr>
        <w:t>完善和规范部门设置</w:t>
      </w:r>
      <w:r>
        <w:rPr>
          <w:rFonts w:ascii="仿宋_GB2312" w:eastAsia="仿宋_GB2312" w:hAnsi="仿宋" w:cs="宋体" w:hint="eastAsia"/>
          <w:sz w:val="28"/>
          <w:szCs w:val="28"/>
        </w:rPr>
        <w:t>，</w:t>
      </w:r>
      <w:r>
        <w:rPr>
          <w:rFonts w:ascii="仿宋_GB2312" w:eastAsia="仿宋_GB2312" w:hint="eastAsia"/>
          <w:sz w:val="28"/>
          <w:szCs w:val="28"/>
        </w:rPr>
        <w:t>全面做好学员的生活及学习管理。</w:t>
      </w:r>
    </w:p>
    <w:p w:rsidR="00642423" w:rsidRDefault="00B115B7">
      <w:pPr>
        <w:pStyle w:val="5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（三）制定培训计划，按照计划每周进行学员集中培训及考核。</w:t>
      </w:r>
    </w:p>
    <w:p w:rsidR="00642423" w:rsidRDefault="00B115B7">
      <w:pPr>
        <w:pStyle w:val="5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（四）与区域内卫生学校协作对学员进行理论及技能操作强化训练。</w:t>
      </w:r>
    </w:p>
    <w:p w:rsidR="00642423" w:rsidRDefault="00B115B7">
      <w:pPr>
        <w:pStyle w:val="50"/>
        <w:spacing w:line="360" w:lineRule="auto"/>
        <w:ind w:firstLineChars="200" w:firstLine="560"/>
        <w:rPr>
          <w:rFonts w:ascii="仿宋_GB2312" w:eastAsia="仿宋_GB2312" w:hAnsi="仿宋" w:cs="仿宋"/>
          <w:sz w:val="28"/>
          <w:szCs w:val="28"/>
        </w:rPr>
      </w:pPr>
      <w:r>
        <w:rPr>
          <w:rFonts w:ascii="仿宋_GB2312" w:eastAsia="仿宋_GB2312" w:hAnsi="仿宋" w:cs="仿宋" w:hint="eastAsia"/>
          <w:sz w:val="28"/>
          <w:szCs w:val="28"/>
        </w:rPr>
        <w:t>（五）加强督导，规范科室带教管理及考核。</w:t>
      </w:r>
    </w:p>
    <w:p w:rsidR="00642423" w:rsidRDefault="00B115B7">
      <w:pPr>
        <w:pStyle w:val="50"/>
        <w:spacing w:line="360" w:lineRule="auto"/>
        <w:ind w:firstLineChars="200" w:firstLine="560"/>
        <w:rPr>
          <w:rFonts w:ascii="仿宋_GB2312" w:eastAsia="仿宋_GB2312" w:hAnsi="仿宋"/>
          <w:sz w:val="28"/>
          <w:szCs w:val="28"/>
        </w:rPr>
      </w:pPr>
      <w:r>
        <w:rPr>
          <w:rFonts w:ascii="仿宋_GB2312" w:eastAsia="仿宋_GB2312" w:hAnsi="仿宋" w:cs="仿宋" w:hint="eastAsia"/>
          <w:sz w:val="28"/>
          <w:szCs w:val="28"/>
        </w:rPr>
        <w:t>（六）参加</w:t>
      </w:r>
      <w:r>
        <w:rPr>
          <w:rFonts w:ascii="仿宋_GB2312" w:eastAsia="仿宋_GB2312" w:hAnsi="Times New Roman" w:cs="Times New Roman" w:hint="eastAsia"/>
          <w:sz w:val="28"/>
          <w:szCs w:val="28"/>
        </w:rPr>
        <w:t>助理全科医生培训师资培训班，</w:t>
      </w:r>
      <w:r>
        <w:rPr>
          <w:rFonts w:ascii="仿宋_GB2312" w:eastAsia="仿宋_GB2312" w:hAnsi="仿宋" w:hint="eastAsia"/>
          <w:sz w:val="28"/>
          <w:szCs w:val="28"/>
        </w:rPr>
        <w:t>规范基地教学管理</w:t>
      </w:r>
      <w:r>
        <w:rPr>
          <w:rFonts w:ascii="仿宋_GB2312" w:eastAsia="仿宋_GB2312" w:hAnsi="Times New Roman" w:cs="Times New Roman" w:hint="eastAsia"/>
          <w:sz w:val="28"/>
          <w:szCs w:val="28"/>
        </w:rPr>
        <w:t>和</w:t>
      </w:r>
      <w:r>
        <w:rPr>
          <w:rFonts w:ascii="仿宋_GB2312" w:eastAsia="仿宋_GB2312" w:hAnsi="仿宋" w:hint="eastAsia"/>
          <w:sz w:val="28"/>
          <w:szCs w:val="28"/>
        </w:rPr>
        <w:t>提升教学质量。</w:t>
      </w:r>
    </w:p>
    <w:p w:rsidR="00642423" w:rsidRDefault="00B115B7">
      <w:pPr>
        <w:pStyle w:val="50"/>
        <w:spacing w:line="360" w:lineRule="auto"/>
        <w:ind w:firstLineChars="200" w:firstLine="560"/>
        <w:rPr>
          <w:rFonts w:ascii="仿宋_GB2312" w:eastAsia="仿宋_GB2312" w:hAnsi="仿宋"/>
          <w:sz w:val="28"/>
          <w:szCs w:val="28"/>
        </w:rPr>
      </w:pPr>
      <w:r>
        <w:rPr>
          <w:rFonts w:ascii="仿宋_GB2312" w:eastAsia="仿宋_GB2312" w:hAnsi="仿宋" w:hint="eastAsia"/>
          <w:sz w:val="28"/>
          <w:szCs w:val="28"/>
        </w:rPr>
        <w:t>7.不断优化助培基地经费管理方案，提高带教积极性及学员主动性，保障教学活动正常开展。</w:t>
      </w:r>
    </w:p>
    <w:p w:rsidR="00642423" w:rsidRDefault="00B115B7">
      <w:pPr>
        <w:pStyle w:val="50"/>
        <w:spacing w:line="360" w:lineRule="auto"/>
        <w:rPr>
          <w:rFonts w:ascii="仿宋_GB2312" w:eastAsia="仿宋_GB2312" w:hAnsi="仿宋" w:cs="宋体"/>
          <w:sz w:val="28"/>
          <w:szCs w:val="28"/>
        </w:rPr>
      </w:pPr>
      <w:r>
        <w:rPr>
          <w:rFonts w:ascii="仿宋_GB2312" w:eastAsia="仿宋_GB2312" w:hAnsi="仿宋" w:cs="宋体" w:hint="eastAsia"/>
          <w:noProof/>
          <w:sz w:val="28"/>
          <w:szCs w:val="28"/>
        </w:rPr>
        <w:drawing>
          <wp:inline distT="0" distB="0" distL="0" distR="0">
            <wp:extent cx="2556510" cy="2186940"/>
            <wp:effectExtent l="19050" t="0" r="0" b="0"/>
            <wp:docPr id="8" name="图片 6" descr="C:\Users\Administrator\Desktop\IMG_20221020_14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C:\Users\Administrator\Desktop\IMG_20221020_144822.jpg"/>
                    <pic:cNvPicPr>
                      <a:picLocks noChangeAspect="1" noChangeArrowheads="1"/>
                    </pic:cNvPicPr>
                  </pic:nvPicPr>
                  <pic:blipFill>
                    <a:blip r:embed="rId14" cstate="print"/>
                    <a:srcRect/>
                    <a:stretch>
                      <a:fillRect/>
                    </a:stretch>
                  </pic:blipFill>
                  <pic:spPr>
                    <a:xfrm>
                      <a:off x="0" y="0"/>
                      <a:ext cx="2557126" cy="2187467"/>
                    </a:xfrm>
                    <a:prstGeom prst="rect">
                      <a:avLst/>
                    </a:prstGeom>
                    <a:noFill/>
                    <a:ln w="9525">
                      <a:noFill/>
                      <a:miter lim="800000"/>
                      <a:headEnd/>
                      <a:tailEnd/>
                    </a:ln>
                  </pic:spPr>
                </pic:pic>
              </a:graphicData>
            </a:graphic>
          </wp:inline>
        </w:drawing>
      </w:r>
      <w:r>
        <w:rPr>
          <w:rFonts w:ascii="仿宋_GB2312" w:eastAsia="仿宋_GB2312" w:hAnsi="仿宋" w:cs="宋体" w:hint="eastAsia"/>
          <w:noProof/>
          <w:sz w:val="28"/>
          <w:szCs w:val="28"/>
        </w:rPr>
        <w:drawing>
          <wp:inline distT="0" distB="0" distL="0" distR="0">
            <wp:extent cx="2487930" cy="2209800"/>
            <wp:effectExtent l="19050" t="0" r="7620" b="0"/>
            <wp:docPr id="9" name="图片 7" descr="C:\Users\Administrator\Desktop\IMG_20230223_153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C:\Users\Administrator\Desktop\IMG_20230223_153253.jpg"/>
                    <pic:cNvPicPr>
                      <a:picLocks noChangeAspect="1" noChangeArrowheads="1"/>
                    </pic:cNvPicPr>
                  </pic:nvPicPr>
                  <pic:blipFill>
                    <a:blip r:embed="rId15" cstate="print"/>
                    <a:srcRect/>
                    <a:stretch>
                      <a:fillRect/>
                    </a:stretch>
                  </pic:blipFill>
                  <pic:spPr>
                    <a:xfrm>
                      <a:off x="0" y="0"/>
                      <a:ext cx="2488530" cy="2210333"/>
                    </a:xfrm>
                    <a:prstGeom prst="rect">
                      <a:avLst/>
                    </a:prstGeom>
                    <a:noFill/>
                    <a:ln w="9525">
                      <a:noFill/>
                      <a:miter lim="800000"/>
                      <a:headEnd/>
                      <a:tailEnd/>
                    </a:ln>
                  </pic:spPr>
                </pic:pic>
              </a:graphicData>
            </a:graphic>
          </wp:inline>
        </w:drawing>
      </w:r>
    </w:p>
    <w:p w:rsidR="00642423" w:rsidRDefault="00B115B7">
      <w:pPr>
        <w:pStyle w:val="50"/>
        <w:spacing w:line="360" w:lineRule="auto"/>
        <w:rPr>
          <w:rFonts w:ascii="仿宋_GB2312" w:eastAsia="仿宋_GB2312" w:hAnsi="仿宋" w:cs="宋体"/>
          <w:sz w:val="28"/>
          <w:szCs w:val="28"/>
        </w:rPr>
      </w:pPr>
      <w:r>
        <w:rPr>
          <w:rFonts w:ascii="仿宋_GB2312" w:eastAsia="仿宋_GB2312" w:hAnsi="仿宋" w:cs="宋体" w:hint="eastAsia"/>
          <w:sz w:val="28"/>
          <w:szCs w:val="28"/>
        </w:rPr>
        <w:t>医院理论技能培训</w:t>
      </w:r>
    </w:p>
    <w:p w:rsidR="00642423" w:rsidRDefault="00B115B7">
      <w:pPr>
        <w:pStyle w:val="50"/>
        <w:spacing w:line="360" w:lineRule="auto"/>
        <w:rPr>
          <w:rFonts w:ascii="仿宋_GB2312" w:eastAsia="仿宋_GB2312" w:hAnsi="仿宋" w:cs="宋体"/>
          <w:sz w:val="28"/>
          <w:szCs w:val="28"/>
        </w:rPr>
      </w:pPr>
      <w:r>
        <w:rPr>
          <w:rFonts w:ascii="仿宋_GB2312" w:eastAsia="仿宋_GB2312" w:hAnsi="仿宋" w:cs="宋体"/>
          <w:noProof/>
          <w:sz w:val="28"/>
          <w:szCs w:val="28"/>
        </w:rPr>
        <w:lastRenderedPageBreak/>
        <w:drawing>
          <wp:inline distT="0" distB="0" distL="0" distR="0">
            <wp:extent cx="2570480" cy="1927860"/>
            <wp:effectExtent l="19050" t="0" r="1270" b="0"/>
            <wp:docPr id="14" name="图片 1" descr="C:\Users\ADMINI~1\AppData\Local\Temp\WeChat Files\4f1436b6affee6eef728ca1e7c559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C:\Users\ADMINI~1\AppData\Local\Temp\WeChat Files\4f1436b6affee6eef728ca1e7c5598d.jpg"/>
                    <pic:cNvPicPr>
                      <a:picLocks noChangeAspect="1" noChangeArrowheads="1"/>
                    </pic:cNvPicPr>
                  </pic:nvPicPr>
                  <pic:blipFill>
                    <a:blip r:embed="rId16" cstate="print"/>
                    <a:srcRect/>
                    <a:stretch>
                      <a:fillRect/>
                    </a:stretch>
                  </pic:blipFill>
                  <pic:spPr>
                    <a:xfrm>
                      <a:off x="0" y="0"/>
                      <a:ext cx="2571099" cy="1928325"/>
                    </a:xfrm>
                    <a:prstGeom prst="rect">
                      <a:avLst/>
                    </a:prstGeom>
                    <a:noFill/>
                    <a:ln w="9525">
                      <a:noFill/>
                      <a:miter lim="800000"/>
                      <a:headEnd/>
                      <a:tailEnd/>
                    </a:ln>
                  </pic:spPr>
                </pic:pic>
              </a:graphicData>
            </a:graphic>
          </wp:inline>
        </w:drawing>
      </w:r>
      <w:r>
        <w:rPr>
          <w:rFonts w:ascii="仿宋_GB2312" w:eastAsia="仿宋_GB2312" w:hAnsi="仿宋" w:cs="宋体" w:hint="eastAsia"/>
          <w:sz w:val="28"/>
          <w:szCs w:val="28"/>
        </w:rPr>
        <w:t xml:space="preserve"> </w:t>
      </w:r>
      <w:r>
        <w:rPr>
          <w:rFonts w:ascii="仿宋_GB2312" w:eastAsia="仿宋_GB2312" w:hAnsi="仿宋" w:cs="宋体" w:hint="eastAsia"/>
          <w:noProof/>
          <w:sz w:val="28"/>
          <w:szCs w:val="28"/>
        </w:rPr>
        <w:drawing>
          <wp:inline distT="0" distB="0" distL="114300" distR="114300">
            <wp:extent cx="2427605" cy="1950720"/>
            <wp:effectExtent l="19050" t="0" r="0" b="0"/>
            <wp:docPr id="7" name="图片 7" descr="微信图片_2023040310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403105953"/>
                    <pic:cNvPicPr>
                      <a:picLocks noChangeAspect="1"/>
                    </pic:cNvPicPr>
                  </pic:nvPicPr>
                  <pic:blipFill>
                    <a:blip r:embed="rId17" cstate="print"/>
                    <a:stretch>
                      <a:fillRect/>
                    </a:stretch>
                  </pic:blipFill>
                  <pic:spPr>
                    <a:xfrm>
                      <a:off x="0" y="0"/>
                      <a:ext cx="2427605" cy="1950720"/>
                    </a:xfrm>
                    <a:prstGeom prst="rect">
                      <a:avLst/>
                    </a:prstGeom>
                  </pic:spPr>
                </pic:pic>
              </a:graphicData>
            </a:graphic>
          </wp:inline>
        </w:drawing>
      </w:r>
    </w:p>
    <w:p w:rsidR="00642423" w:rsidRDefault="00B115B7">
      <w:pPr>
        <w:pStyle w:val="50"/>
        <w:spacing w:line="360" w:lineRule="auto"/>
        <w:ind w:firstLineChars="100" w:firstLine="280"/>
        <w:rPr>
          <w:rFonts w:ascii="仿宋_GB2312" w:eastAsia="仿宋_GB2312" w:hAnsi="仿宋" w:cs="宋体"/>
          <w:sz w:val="28"/>
          <w:szCs w:val="28"/>
        </w:rPr>
      </w:pPr>
      <w:r>
        <w:rPr>
          <w:rFonts w:ascii="仿宋_GB2312" w:eastAsia="仿宋_GB2312" w:hAnsi="仿宋" w:cs="宋体" w:hint="eastAsia"/>
          <w:sz w:val="28"/>
          <w:szCs w:val="28"/>
        </w:rPr>
        <w:t>医院技能培训考核               临沧卫生学校协同技能培训</w:t>
      </w:r>
    </w:p>
    <w:p w:rsidR="00642423" w:rsidRDefault="00B115B7" w:rsidP="001F2C09">
      <w:pPr>
        <w:shd w:val="clear" w:color="auto" w:fill="FFFFFF"/>
        <w:adjustRightInd/>
        <w:snapToGrid/>
        <w:spacing w:after="0" w:line="360" w:lineRule="auto"/>
        <w:ind w:firstLineChars="200" w:firstLine="576"/>
        <w:jc w:val="both"/>
        <w:rPr>
          <w:rFonts w:ascii="仿宋_GB2312" w:eastAsia="仿宋_GB2312" w:hAnsi="微软雅黑" w:cs="宋体"/>
          <w:color w:val="222222"/>
          <w:spacing w:val="7"/>
          <w:sz w:val="28"/>
          <w:szCs w:val="28"/>
        </w:rPr>
      </w:pPr>
      <w:r>
        <w:rPr>
          <w:rFonts w:ascii="仿宋_GB2312" w:eastAsia="仿宋_GB2312" w:hAnsi="黑体" w:cs="宋体" w:hint="eastAsia"/>
          <w:b/>
          <w:bCs/>
          <w:color w:val="000000"/>
          <w:spacing w:val="7"/>
          <w:sz w:val="28"/>
          <w:szCs w:val="28"/>
        </w:rPr>
        <w:t>六、培训期间薪酬待遇</w:t>
      </w:r>
    </w:p>
    <w:p w:rsidR="00642423" w:rsidRDefault="00B115B7">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（一）委托培训学员培训期间原人事（劳动）、工资关系不变，并享受助理全科医生培训期间除保险外应有的相关待遇。</w:t>
      </w:r>
    </w:p>
    <w:p w:rsidR="00642423" w:rsidRDefault="00B115B7">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（二）医院免费提供住宿，为助培学员统一安排住宿。</w:t>
      </w:r>
    </w:p>
    <w:p w:rsidR="00642423" w:rsidRDefault="00B115B7">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（三）学员在培训期间的津贴根据中央财政、省财政相关文件执行，给予3100元/人/月（含国家、省级、医院绩效和保险金）；对培训期间取得助理医师资格证者，增加300元/月绩效补助。</w:t>
      </w:r>
    </w:p>
    <w:p w:rsidR="00642423" w:rsidRDefault="00B115B7" w:rsidP="001F2C09">
      <w:pPr>
        <w:adjustRightInd/>
        <w:snapToGrid/>
        <w:spacing w:after="0" w:line="360" w:lineRule="auto"/>
        <w:ind w:firstLineChars="200" w:firstLine="560"/>
        <w:rPr>
          <w:rFonts w:ascii="仿宋_GB2312" w:eastAsia="仿宋_GB2312" w:hAnsi="仿宋" w:cs="宋体"/>
          <w:sz w:val="28"/>
          <w:szCs w:val="28"/>
        </w:rPr>
      </w:pPr>
      <w:r>
        <w:rPr>
          <w:rFonts w:ascii="仿宋_GB2312" w:eastAsia="仿宋_GB2312" w:hAnsi="仿宋" w:cs="宋体" w:hint="eastAsia"/>
          <w:sz w:val="28"/>
          <w:szCs w:val="28"/>
        </w:rPr>
        <w:t>（四）组织参与医院集体活动，促进团队凝聚力，注重人文关怀。</w:t>
      </w:r>
    </w:p>
    <w:p w:rsidR="00642423" w:rsidRDefault="00B115B7">
      <w:pPr>
        <w:adjustRightInd/>
        <w:snapToGrid/>
        <w:spacing w:after="0" w:line="360" w:lineRule="auto"/>
        <w:rPr>
          <w:rFonts w:ascii="仿宋_GB2312" w:eastAsia="仿宋_GB2312" w:hAnsi="仿宋" w:cs="宋体"/>
          <w:color w:val="FF0000"/>
          <w:sz w:val="28"/>
          <w:szCs w:val="28"/>
        </w:rPr>
      </w:pPr>
      <w:r>
        <w:rPr>
          <w:rFonts w:ascii="仿宋_GB2312" w:eastAsia="仿宋_GB2312" w:hAnsi="仿宋" w:cs="宋体" w:hint="eastAsia"/>
          <w:noProof/>
          <w:color w:val="FF0000"/>
          <w:sz w:val="28"/>
          <w:szCs w:val="28"/>
        </w:rPr>
        <w:drawing>
          <wp:inline distT="0" distB="0" distL="114300" distR="114300">
            <wp:extent cx="2524760" cy="1532890"/>
            <wp:effectExtent l="0" t="0" r="8890" b="10160"/>
            <wp:docPr id="10" name="图片 10" descr="cecd3343bf43303143e8f60bc74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ecd3343bf43303143e8f60bc743448"/>
                    <pic:cNvPicPr>
                      <a:picLocks noChangeAspect="1"/>
                    </pic:cNvPicPr>
                  </pic:nvPicPr>
                  <pic:blipFill>
                    <a:blip r:embed="rId18" cstate="print"/>
                    <a:stretch>
                      <a:fillRect/>
                    </a:stretch>
                  </pic:blipFill>
                  <pic:spPr>
                    <a:xfrm>
                      <a:off x="0" y="0"/>
                      <a:ext cx="2524760" cy="1532890"/>
                    </a:xfrm>
                    <a:prstGeom prst="rect">
                      <a:avLst/>
                    </a:prstGeom>
                  </pic:spPr>
                </pic:pic>
              </a:graphicData>
            </a:graphic>
          </wp:inline>
        </w:drawing>
      </w:r>
      <w:r>
        <w:rPr>
          <w:rFonts w:ascii="仿宋_GB2312" w:eastAsia="仿宋_GB2312" w:hAnsi="仿宋" w:cs="宋体" w:hint="eastAsia"/>
          <w:noProof/>
          <w:color w:val="FF0000"/>
          <w:sz w:val="28"/>
          <w:szCs w:val="28"/>
        </w:rPr>
        <w:drawing>
          <wp:inline distT="0" distB="0" distL="114300" distR="114300">
            <wp:extent cx="2547620" cy="1524635"/>
            <wp:effectExtent l="0" t="0" r="5080" b="18415"/>
            <wp:docPr id="11" name="图片 11" descr="e2b86c2529c5efa1f2988d96d8b4e3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2b86c2529c5efa1f2988d96d8b4e3e"/>
                    <pic:cNvPicPr>
                      <a:picLocks noChangeAspect="1"/>
                    </pic:cNvPicPr>
                  </pic:nvPicPr>
                  <pic:blipFill>
                    <a:blip r:embed="rId19" cstate="print"/>
                    <a:stretch>
                      <a:fillRect/>
                    </a:stretch>
                  </pic:blipFill>
                  <pic:spPr>
                    <a:xfrm>
                      <a:off x="0" y="0"/>
                      <a:ext cx="2547620" cy="1524635"/>
                    </a:xfrm>
                    <a:prstGeom prst="rect">
                      <a:avLst/>
                    </a:prstGeom>
                  </pic:spPr>
                </pic:pic>
              </a:graphicData>
            </a:graphic>
          </wp:inline>
        </w:drawing>
      </w:r>
    </w:p>
    <w:p w:rsidR="00642423" w:rsidRDefault="00B115B7">
      <w:pPr>
        <w:adjustRightInd/>
        <w:snapToGrid/>
        <w:spacing w:after="0" w:line="360" w:lineRule="auto"/>
        <w:rPr>
          <w:rFonts w:ascii="仿宋_GB2312" w:eastAsia="仿宋_GB2312" w:hAnsi="仿宋" w:cs="宋体"/>
          <w:sz w:val="28"/>
          <w:szCs w:val="28"/>
        </w:rPr>
      </w:pPr>
      <w:r>
        <w:rPr>
          <w:rFonts w:ascii="仿宋_GB2312" w:eastAsia="仿宋_GB2312" w:hAnsi="仿宋" w:cs="宋体" w:hint="eastAsia"/>
          <w:sz w:val="28"/>
          <w:szCs w:val="28"/>
        </w:rPr>
        <w:t>2022级助培学员参与医院职工篮球赛</w:t>
      </w:r>
    </w:p>
    <w:p w:rsidR="00642423" w:rsidRDefault="00B115B7">
      <w:pPr>
        <w:adjustRightInd/>
        <w:snapToGrid/>
        <w:spacing w:after="0" w:line="360" w:lineRule="auto"/>
        <w:rPr>
          <w:rFonts w:ascii="仿宋_GB2312" w:eastAsia="仿宋_GB2312" w:hAnsi="仿宋" w:cs="宋体"/>
          <w:color w:val="FF0000"/>
          <w:sz w:val="28"/>
          <w:szCs w:val="28"/>
        </w:rPr>
      </w:pPr>
      <w:r>
        <w:rPr>
          <w:rFonts w:ascii="仿宋_GB2312" w:eastAsia="仿宋_GB2312" w:hAnsi="仿宋" w:cs="宋体" w:hint="eastAsia"/>
          <w:noProof/>
          <w:color w:val="FF0000"/>
          <w:sz w:val="28"/>
          <w:szCs w:val="28"/>
        </w:rPr>
        <w:lastRenderedPageBreak/>
        <w:drawing>
          <wp:inline distT="0" distB="0" distL="114300" distR="114300">
            <wp:extent cx="2835275" cy="1868805"/>
            <wp:effectExtent l="0" t="0" r="3175" b="17145"/>
            <wp:docPr id="12" name="图片 12" descr="f4671e61a26ee9df585fcb3b17f38b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f4671e61a26ee9df585fcb3b17f38b8"/>
                    <pic:cNvPicPr>
                      <a:picLocks noChangeAspect="1"/>
                    </pic:cNvPicPr>
                  </pic:nvPicPr>
                  <pic:blipFill>
                    <a:blip r:embed="rId20" cstate="print"/>
                    <a:stretch>
                      <a:fillRect/>
                    </a:stretch>
                  </pic:blipFill>
                  <pic:spPr>
                    <a:xfrm>
                      <a:off x="0" y="0"/>
                      <a:ext cx="2835275" cy="1868805"/>
                    </a:xfrm>
                    <a:prstGeom prst="rect">
                      <a:avLst/>
                    </a:prstGeom>
                  </pic:spPr>
                </pic:pic>
              </a:graphicData>
            </a:graphic>
          </wp:inline>
        </w:drawing>
      </w:r>
      <w:r>
        <w:rPr>
          <w:rFonts w:ascii="仿宋_GB2312" w:eastAsia="仿宋_GB2312" w:hAnsi="仿宋" w:cs="宋体" w:hint="eastAsia"/>
          <w:color w:val="FF0000"/>
          <w:sz w:val="28"/>
          <w:szCs w:val="28"/>
        </w:rPr>
        <w:t xml:space="preserve"> </w:t>
      </w:r>
      <w:r>
        <w:rPr>
          <w:rFonts w:ascii="仿宋_GB2312" w:eastAsia="仿宋_GB2312" w:hAnsi="仿宋" w:cs="宋体" w:hint="eastAsia"/>
          <w:noProof/>
          <w:color w:val="FF0000"/>
          <w:sz w:val="28"/>
          <w:szCs w:val="28"/>
        </w:rPr>
        <w:drawing>
          <wp:inline distT="0" distB="0" distL="114300" distR="114300">
            <wp:extent cx="2315845" cy="1904365"/>
            <wp:effectExtent l="0" t="0" r="8255" b="635"/>
            <wp:docPr id="13" name="图片 13" descr="IMG_20230330_15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0230330_151622"/>
                    <pic:cNvPicPr>
                      <a:picLocks noChangeAspect="1"/>
                    </pic:cNvPicPr>
                  </pic:nvPicPr>
                  <pic:blipFill>
                    <a:blip r:embed="rId21" cstate="print"/>
                    <a:srcRect t="9253" b="29079"/>
                    <a:stretch>
                      <a:fillRect/>
                    </a:stretch>
                  </pic:blipFill>
                  <pic:spPr>
                    <a:xfrm>
                      <a:off x="0" y="0"/>
                      <a:ext cx="2315845" cy="1904365"/>
                    </a:xfrm>
                    <a:prstGeom prst="rect">
                      <a:avLst/>
                    </a:prstGeom>
                  </pic:spPr>
                </pic:pic>
              </a:graphicData>
            </a:graphic>
          </wp:inline>
        </w:drawing>
      </w:r>
    </w:p>
    <w:p w:rsidR="00642423" w:rsidRDefault="00B115B7">
      <w:pPr>
        <w:adjustRightInd/>
        <w:snapToGrid/>
        <w:spacing w:after="0" w:line="360" w:lineRule="auto"/>
        <w:rPr>
          <w:rFonts w:ascii="仿宋_GB2312" w:eastAsia="仿宋_GB2312" w:hAnsi="仿宋" w:cs="宋体"/>
          <w:sz w:val="28"/>
          <w:szCs w:val="28"/>
        </w:rPr>
      </w:pPr>
      <w:r>
        <w:rPr>
          <w:rFonts w:ascii="仿宋_GB2312" w:eastAsia="仿宋_GB2312" w:hAnsi="仿宋" w:cs="宋体" w:hint="eastAsia"/>
          <w:sz w:val="28"/>
          <w:szCs w:val="28"/>
        </w:rPr>
        <w:t>2022级助培学员团建活动</w:t>
      </w:r>
    </w:p>
    <w:p w:rsidR="00642423" w:rsidRDefault="00B115B7" w:rsidP="001F2C09">
      <w:pPr>
        <w:pStyle w:val="ql-block"/>
        <w:shd w:val="clear" w:color="auto" w:fill="FFFFFF"/>
        <w:spacing w:before="0" w:beforeAutospacing="0" w:after="0" w:afterAutospacing="0" w:line="360" w:lineRule="auto"/>
        <w:ind w:firstLineChars="200" w:firstLine="570"/>
        <w:jc w:val="both"/>
        <w:rPr>
          <w:rFonts w:ascii="仿宋_GB2312" w:eastAsia="仿宋_GB2312" w:hAnsi="微软雅黑"/>
          <w:b/>
          <w:spacing w:val="4"/>
          <w:sz w:val="28"/>
          <w:szCs w:val="28"/>
        </w:rPr>
      </w:pPr>
      <w:r>
        <w:rPr>
          <w:rFonts w:ascii="仿宋_GB2312" w:eastAsia="仿宋_GB2312" w:hAnsi="微软雅黑" w:hint="eastAsia"/>
          <w:b/>
          <w:spacing w:val="4"/>
          <w:sz w:val="28"/>
          <w:szCs w:val="28"/>
        </w:rPr>
        <w:t>七、其他要求</w:t>
      </w:r>
    </w:p>
    <w:p w:rsidR="00642423" w:rsidRDefault="00B115B7" w:rsidP="001F2C09">
      <w:pPr>
        <w:pStyle w:val="ql-block"/>
        <w:shd w:val="clear" w:color="auto" w:fill="FFFFFF"/>
        <w:spacing w:before="0" w:beforeAutospacing="0" w:after="0" w:afterAutospacing="0" w:line="360" w:lineRule="auto"/>
        <w:ind w:firstLineChars="200" w:firstLine="568"/>
        <w:jc w:val="both"/>
        <w:rPr>
          <w:rFonts w:ascii="仿宋_GB2312" w:eastAsia="仿宋_GB2312" w:hAnsi="微软雅黑"/>
          <w:spacing w:val="4"/>
          <w:sz w:val="28"/>
          <w:szCs w:val="28"/>
        </w:rPr>
      </w:pPr>
      <w:r>
        <w:rPr>
          <w:rFonts w:ascii="仿宋_GB2312" w:eastAsia="仿宋_GB2312" w:hAnsi="微软雅黑" w:hint="eastAsia"/>
          <w:spacing w:val="4"/>
          <w:sz w:val="28"/>
          <w:szCs w:val="28"/>
        </w:rPr>
        <w:t>（一）培训年限：2年（2023年9月1日至2025年8月31日）。</w:t>
      </w:r>
    </w:p>
    <w:p w:rsidR="00642423" w:rsidRDefault="00B115B7" w:rsidP="001F2C09">
      <w:pPr>
        <w:pStyle w:val="ql-block"/>
        <w:shd w:val="clear" w:color="auto" w:fill="FFFFFF"/>
        <w:spacing w:before="0" w:beforeAutospacing="0" w:after="0" w:afterAutospacing="0" w:line="360" w:lineRule="auto"/>
        <w:ind w:firstLineChars="200" w:firstLine="568"/>
        <w:jc w:val="both"/>
        <w:rPr>
          <w:rFonts w:ascii="仿宋_GB2312" w:eastAsia="仿宋_GB2312" w:hAnsi="微软雅黑"/>
          <w:spacing w:val="4"/>
          <w:sz w:val="28"/>
          <w:szCs w:val="28"/>
        </w:rPr>
      </w:pPr>
      <w:r>
        <w:rPr>
          <w:rFonts w:ascii="仿宋_GB2312" w:eastAsia="仿宋_GB2312" w:hAnsi="微软雅黑" w:hint="eastAsia"/>
          <w:spacing w:val="4"/>
          <w:sz w:val="28"/>
          <w:szCs w:val="28"/>
        </w:rPr>
        <w:t>（二）报名者应如实填写网报信息，凡不按要求报名、网报信息误填、错填或填报虚假信息而造成不能考试或录取的，后果由报名者承担。在网络报名截止日期前，报名者可自行修改网报信息。请报名者提供准确联系电话、紧急联系人联系方式，以便及时联系。</w:t>
      </w:r>
    </w:p>
    <w:p w:rsidR="00642423" w:rsidRDefault="00B115B7" w:rsidP="001F2C09">
      <w:pPr>
        <w:pStyle w:val="ql-block"/>
        <w:shd w:val="clear" w:color="auto" w:fill="FFFFFF"/>
        <w:spacing w:before="0" w:beforeAutospacing="0" w:after="0" w:afterAutospacing="0" w:line="360" w:lineRule="auto"/>
        <w:ind w:firstLineChars="200" w:firstLine="568"/>
        <w:jc w:val="both"/>
        <w:rPr>
          <w:rFonts w:ascii="仿宋_GB2312" w:eastAsia="仿宋_GB2312" w:hAnsi="微软雅黑"/>
          <w:spacing w:val="4"/>
          <w:sz w:val="28"/>
          <w:szCs w:val="28"/>
        </w:rPr>
      </w:pPr>
      <w:r>
        <w:rPr>
          <w:rFonts w:ascii="仿宋_GB2312" w:eastAsia="仿宋_GB2312" w:hAnsi="微软雅黑" w:hint="eastAsia"/>
          <w:spacing w:val="4"/>
          <w:sz w:val="28"/>
          <w:szCs w:val="28"/>
        </w:rPr>
        <w:t>（三）报名者在省毕教平台上填写完报名表，点击提交后，请登录报名状态栏查看，如显示已报名，则报名成功。</w:t>
      </w:r>
    </w:p>
    <w:p w:rsidR="00642423" w:rsidRDefault="00B115B7" w:rsidP="001F2C09">
      <w:pPr>
        <w:pStyle w:val="ql-block"/>
        <w:shd w:val="clear" w:color="auto" w:fill="FFFFFF"/>
        <w:spacing w:before="0" w:beforeAutospacing="0" w:after="0" w:afterAutospacing="0" w:line="360" w:lineRule="auto"/>
        <w:ind w:firstLineChars="200" w:firstLine="568"/>
        <w:jc w:val="both"/>
        <w:rPr>
          <w:rFonts w:ascii="仿宋_GB2312" w:eastAsia="仿宋_GB2312" w:hAnsi="微软雅黑"/>
          <w:spacing w:val="4"/>
          <w:sz w:val="28"/>
          <w:szCs w:val="28"/>
        </w:rPr>
      </w:pPr>
      <w:r>
        <w:rPr>
          <w:rFonts w:ascii="仿宋_GB2312" w:eastAsia="仿宋_GB2312" w:hAnsi="微软雅黑" w:hint="eastAsia"/>
          <w:spacing w:val="4"/>
          <w:sz w:val="28"/>
          <w:szCs w:val="28"/>
        </w:rPr>
        <w:t>（四）报名者需随时关注省毕教平台中的报名状态栏，查看报名资格审核是否通过以及相关状态。</w:t>
      </w:r>
    </w:p>
    <w:p w:rsidR="00642423" w:rsidRDefault="00B115B7" w:rsidP="001F2C09">
      <w:pPr>
        <w:pStyle w:val="ql-block"/>
        <w:shd w:val="clear" w:color="auto" w:fill="FFFFFF"/>
        <w:spacing w:before="0" w:beforeAutospacing="0" w:after="0" w:afterAutospacing="0" w:line="360" w:lineRule="auto"/>
        <w:ind w:firstLineChars="200" w:firstLine="568"/>
        <w:jc w:val="both"/>
        <w:rPr>
          <w:rFonts w:ascii="仿宋_GB2312" w:eastAsia="仿宋_GB2312" w:hAnsi="微软雅黑"/>
          <w:spacing w:val="4"/>
          <w:sz w:val="28"/>
          <w:szCs w:val="28"/>
        </w:rPr>
      </w:pPr>
      <w:r>
        <w:rPr>
          <w:rFonts w:ascii="仿宋_GB2312" w:eastAsia="仿宋_GB2312" w:hAnsi="微软雅黑" w:hint="eastAsia"/>
          <w:spacing w:val="4"/>
          <w:sz w:val="28"/>
          <w:szCs w:val="28"/>
        </w:rPr>
        <w:t>（五）培训申请人应当按要求提供有关报名材料。单位委派人员（含履约的订单定向免费医学毕业生）还需出具本单位同意报考的证明材料，填报的培训专业、培训基地医院等信息须与经单位盖章的介绍信保持一致。</w:t>
      </w:r>
    </w:p>
    <w:p w:rsidR="00642423" w:rsidRDefault="00B115B7" w:rsidP="001F2C09">
      <w:pPr>
        <w:pStyle w:val="ql-block"/>
        <w:shd w:val="clear" w:color="auto" w:fill="FFFFFF"/>
        <w:spacing w:before="0" w:beforeAutospacing="0" w:after="0" w:afterAutospacing="0" w:line="360" w:lineRule="auto"/>
        <w:ind w:firstLineChars="200" w:firstLine="568"/>
        <w:jc w:val="both"/>
        <w:rPr>
          <w:rFonts w:ascii="仿宋_GB2312" w:eastAsia="仿宋_GB2312" w:hAnsi="微软雅黑"/>
          <w:spacing w:val="4"/>
          <w:sz w:val="28"/>
          <w:szCs w:val="28"/>
        </w:rPr>
      </w:pPr>
      <w:r>
        <w:rPr>
          <w:rFonts w:ascii="仿宋_GB2312" w:eastAsia="仿宋_GB2312" w:hAnsi="微软雅黑" w:hint="eastAsia"/>
          <w:spacing w:val="4"/>
          <w:sz w:val="28"/>
          <w:szCs w:val="28"/>
        </w:rPr>
        <w:t>（六）对在培训招收工作中弄虚作假的培训申请人，培训基地将取消其本次报名、录取资格。</w:t>
      </w:r>
    </w:p>
    <w:p w:rsidR="00642423" w:rsidRDefault="00B115B7" w:rsidP="001F2C09">
      <w:pPr>
        <w:pStyle w:val="ql-block"/>
        <w:shd w:val="clear" w:color="auto" w:fill="FFFFFF"/>
        <w:spacing w:before="0" w:beforeAutospacing="0" w:after="0" w:afterAutospacing="0" w:line="360" w:lineRule="auto"/>
        <w:ind w:firstLineChars="200" w:firstLine="568"/>
        <w:jc w:val="both"/>
        <w:rPr>
          <w:rFonts w:ascii="仿宋_GB2312" w:eastAsia="仿宋_GB2312" w:hAnsi="微软雅黑"/>
          <w:spacing w:val="4"/>
          <w:sz w:val="28"/>
          <w:szCs w:val="28"/>
        </w:rPr>
      </w:pPr>
      <w:r>
        <w:rPr>
          <w:rFonts w:ascii="仿宋_GB2312" w:eastAsia="仿宋_GB2312" w:hAnsi="微软雅黑" w:hint="eastAsia"/>
          <w:spacing w:val="4"/>
          <w:sz w:val="28"/>
          <w:szCs w:val="28"/>
        </w:rPr>
        <w:t>（七）报考人员一经录取务必保证无退出或终止培训等情况；对录取后不按要求报到者，按照退培处理，对录取报到后退出、终</w:t>
      </w:r>
      <w:r>
        <w:rPr>
          <w:rFonts w:ascii="仿宋_GB2312" w:eastAsia="仿宋_GB2312" w:hAnsi="微软雅黑" w:hint="eastAsia"/>
          <w:spacing w:val="4"/>
          <w:sz w:val="28"/>
          <w:szCs w:val="28"/>
        </w:rPr>
        <w:lastRenderedPageBreak/>
        <w:t>止培训者，2年内不得报名参加全省助理全科医生规范化培训。除如数退还医院已享受的相关费用（包括培训费、住宿费和生活补助费等），还需按已享受费用的50%作为违约金一并退回医院。</w:t>
      </w:r>
    </w:p>
    <w:p w:rsidR="00642423" w:rsidRDefault="00B115B7" w:rsidP="001F2C09">
      <w:pPr>
        <w:pStyle w:val="ql-block"/>
        <w:shd w:val="clear" w:color="auto" w:fill="FFFFFF"/>
        <w:spacing w:before="0" w:beforeAutospacing="0" w:after="0" w:afterAutospacing="0" w:line="360" w:lineRule="auto"/>
        <w:ind w:firstLineChars="200" w:firstLine="568"/>
        <w:jc w:val="both"/>
        <w:rPr>
          <w:rFonts w:ascii="仿宋_GB2312" w:eastAsia="仿宋_GB2312" w:hAnsi="微软雅黑"/>
          <w:spacing w:val="4"/>
          <w:sz w:val="28"/>
          <w:szCs w:val="28"/>
        </w:rPr>
      </w:pPr>
      <w:r>
        <w:rPr>
          <w:rFonts w:ascii="仿宋_GB2312" w:eastAsia="仿宋_GB2312" w:hAnsi="微软雅黑" w:hint="eastAsia"/>
          <w:spacing w:val="4"/>
          <w:sz w:val="28"/>
          <w:szCs w:val="28"/>
        </w:rPr>
        <w:t>（八）请报考人员务必保证无退出或终止培训等记录，招录过程中无故缺席相关审核、考试、面试、报到等环节者，视为个人原因主动放弃，并承担相关责任后果。</w:t>
      </w:r>
    </w:p>
    <w:p w:rsidR="00642423" w:rsidRDefault="00B115B7" w:rsidP="001F2C09">
      <w:pPr>
        <w:shd w:val="clear" w:color="auto" w:fill="FFFFFF"/>
        <w:adjustRightInd/>
        <w:snapToGrid/>
        <w:spacing w:after="0" w:line="360" w:lineRule="auto"/>
        <w:ind w:firstLineChars="200" w:firstLine="576"/>
        <w:jc w:val="both"/>
        <w:rPr>
          <w:rFonts w:ascii="仿宋_GB2312" w:eastAsia="仿宋_GB2312" w:hAnsi="微软雅黑" w:cs="宋体"/>
          <w:color w:val="222222"/>
          <w:spacing w:val="7"/>
          <w:sz w:val="28"/>
          <w:szCs w:val="28"/>
        </w:rPr>
      </w:pPr>
      <w:r>
        <w:rPr>
          <w:rFonts w:ascii="仿宋_GB2312" w:eastAsia="仿宋_GB2312" w:hAnsi="黑体" w:cs="宋体" w:hint="eastAsia"/>
          <w:b/>
          <w:bCs/>
          <w:color w:val="000000"/>
          <w:spacing w:val="7"/>
          <w:sz w:val="28"/>
          <w:szCs w:val="28"/>
        </w:rPr>
        <w:t>八、联系方式</w:t>
      </w:r>
    </w:p>
    <w:p w:rsidR="00642423" w:rsidRDefault="00B115B7">
      <w:pPr>
        <w:shd w:val="clear" w:color="auto" w:fill="FFFFFF"/>
        <w:adjustRightInd/>
        <w:snapToGrid/>
        <w:spacing w:after="0" w:line="360" w:lineRule="auto"/>
        <w:ind w:firstLine="516"/>
        <w:jc w:val="both"/>
        <w:rPr>
          <w:rFonts w:ascii="仿宋_GB2312" w:eastAsia="仿宋_GB2312" w:hAnsi="微软雅黑" w:cs="宋体"/>
          <w:color w:val="222222"/>
          <w:spacing w:val="7"/>
          <w:sz w:val="28"/>
          <w:szCs w:val="28"/>
        </w:rPr>
      </w:pPr>
      <w:r>
        <w:rPr>
          <w:rFonts w:ascii="仿宋_GB2312" w:eastAsia="仿宋_GB2312" w:hAnsi="仿宋" w:cs="宋体" w:hint="eastAsia"/>
          <w:color w:val="222222"/>
          <w:spacing w:val="7"/>
          <w:sz w:val="28"/>
          <w:szCs w:val="28"/>
        </w:rPr>
        <w:t>联系地址：临沧市临翔区汀旗路261号，临沧市临翔区人民医院行政楼5楼科教科。</w:t>
      </w:r>
    </w:p>
    <w:p w:rsidR="00642423" w:rsidRDefault="00B115B7">
      <w:pPr>
        <w:shd w:val="clear" w:color="auto" w:fill="FFFFFF"/>
        <w:adjustRightInd/>
        <w:snapToGrid/>
        <w:spacing w:after="0" w:line="360" w:lineRule="auto"/>
        <w:ind w:firstLine="408"/>
        <w:jc w:val="both"/>
        <w:rPr>
          <w:rFonts w:ascii="仿宋_GB2312" w:eastAsia="仿宋_GB2312" w:hAnsi="微软雅黑" w:cs="宋体"/>
          <w:color w:val="222222"/>
          <w:spacing w:val="7"/>
          <w:sz w:val="28"/>
          <w:szCs w:val="28"/>
        </w:rPr>
      </w:pPr>
      <w:r>
        <w:rPr>
          <w:rFonts w:ascii="仿宋_GB2312" w:eastAsia="仿宋_GB2312" w:hAnsi="仿宋" w:cs="宋体" w:hint="eastAsia"/>
          <w:color w:val="222222"/>
          <w:spacing w:val="7"/>
          <w:sz w:val="28"/>
          <w:szCs w:val="28"/>
        </w:rPr>
        <w:t>邮政编码：677000</w:t>
      </w:r>
    </w:p>
    <w:p w:rsidR="00642423" w:rsidRDefault="00B115B7">
      <w:pPr>
        <w:shd w:val="clear" w:color="auto" w:fill="FFFFFF"/>
        <w:adjustRightInd/>
        <w:snapToGrid/>
        <w:spacing w:after="0" w:line="360" w:lineRule="auto"/>
        <w:ind w:firstLine="408"/>
        <w:jc w:val="both"/>
        <w:rPr>
          <w:rFonts w:ascii="仿宋_GB2312" w:eastAsia="仿宋_GB2312" w:hAnsi="仿宋" w:cs="宋体"/>
          <w:color w:val="222222"/>
          <w:spacing w:val="7"/>
          <w:sz w:val="28"/>
          <w:szCs w:val="28"/>
        </w:rPr>
      </w:pPr>
      <w:r>
        <w:rPr>
          <w:rFonts w:ascii="仿宋_GB2312" w:eastAsia="仿宋_GB2312" w:hAnsi="仿宋" w:cs="宋体" w:hint="eastAsia"/>
          <w:color w:val="222222"/>
          <w:spacing w:val="7"/>
          <w:sz w:val="28"/>
          <w:szCs w:val="28"/>
        </w:rPr>
        <w:t>联系人及电话：何老师13988322497（微信同号）</w:t>
      </w:r>
    </w:p>
    <w:p w:rsidR="00642423" w:rsidRDefault="00B115B7" w:rsidP="001F2C09">
      <w:pPr>
        <w:shd w:val="clear" w:color="auto" w:fill="FFFFFF"/>
        <w:adjustRightInd/>
        <w:snapToGrid/>
        <w:spacing w:after="0" w:line="360" w:lineRule="auto"/>
        <w:ind w:firstLineChars="850" w:firstLine="2440"/>
        <w:jc w:val="both"/>
        <w:rPr>
          <w:rFonts w:ascii="仿宋_GB2312" w:eastAsia="仿宋_GB2312" w:hAnsi="微软雅黑" w:cs="宋体"/>
          <w:color w:val="222222"/>
          <w:spacing w:val="7"/>
          <w:sz w:val="28"/>
          <w:szCs w:val="28"/>
        </w:rPr>
      </w:pPr>
      <w:r>
        <w:rPr>
          <w:rFonts w:ascii="仿宋_GB2312" w:eastAsia="仿宋_GB2312" w:hAnsi="仿宋" w:cs="宋体" w:hint="eastAsia"/>
          <w:color w:val="222222"/>
          <w:spacing w:val="7"/>
          <w:sz w:val="28"/>
          <w:szCs w:val="28"/>
        </w:rPr>
        <w:t>杨老师13759353795（微信同号）</w:t>
      </w:r>
    </w:p>
    <w:p w:rsidR="00642423" w:rsidRDefault="00B115B7">
      <w:pPr>
        <w:shd w:val="clear" w:color="auto" w:fill="FFFFFF"/>
        <w:adjustRightInd/>
        <w:snapToGrid/>
        <w:spacing w:after="0" w:line="360" w:lineRule="auto"/>
        <w:jc w:val="both"/>
      </w:pPr>
      <w:r>
        <w:rPr>
          <w:rFonts w:ascii="仿宋_GB2312" w:eastAsia="仿宋_GB2312" w:hAnsi="仿宋" w:cs="宋体" w:hint="eastAsia"/>
          <w:color w:val="222222"/>
          <w:spacing w:val="7"/>
          <w:sz w:val="28"/>
          <w:szCs w:val="28"/>
        </w:rPr>
        <w:t>邮箱：</w:t>
      </w:r>
      <w:hyperlink r:id="rId22" w:history="1">
        <w:r>
          <w:rPr>
            <w:rStyle w:val="a8"/>
            <w:rFonts w:ascii="仿宋_GB2312" w:eastAsia="仿宋_GB2312" w:hAnsi="仿宋" w:cs="宋体" w:hint="eastAsia"/>
            <w:spacing w:val="7"/>
            <w:sz w:val="28"/>
            <w:szCs w:val="28"/>
          </w:rPr>
          <w:t>903681023@qq.com</w:t>
        </w:r>
      </w:hyperlink>
      <w:r>
        <w:rPr>
          <w:rFonts w:hint="eastAsia"/>
        </w:rPr>
        <w:t xml:space="preserve">   </w:t>
      </w:r>
    </w:p>
    <w:p w:rsidR="00642423" w:rsidRDefault="00B115B7">
      <w:pPr>
        <w:shd w:val="clear" w:color="auto" w:fill="FFFFFF"/>
        <w:adjustRightInd/>
        <w:snapToGrid/>
        <w:spacing w:after="0" w:line="360" w:lineRule="auto"/>
        <w:ind w:firstLineChars="2650" w:firstLine="5830"/>
        <w:jc w:val="both"/>
      </w:pPr>
      <w:r>
        <w:rPr>
          <w:rFonts w:hint="eastAsia"/>
        </w:rPr>
        <w:t xml:space="preserve">   </w:t>
      </w:r>
      <w:r>
        <w:rPr>
          <w:rFonts w:ascii="仿宋_GB2312" w:eastAsia="仿宋_GB2312" w:hAnsi="仿宋" w:cs="宋体"/>
          <w:noProof/>
          <w:color w:val="222222"/>
          <w:spacing w:val="7"/>
          <w:sz w:val="28"/>
          <w:szCs w:val="28"/>
        </w:rPr>
        <w:drawing>
          <wp:inline distT="0" distB="0" distL="0" distR="0">
            <wp:extent cx="1367790" cy="1440180"/>
            <wp:effectExtent l="19050" t="0" r="3810" b="0"/>
            <wp:docPr id="16" name="图片 1" descr="C:\Users\ADMINI~1\AppData\Local\Temp\WeChat Files\848aaaf20d3ca2d6f4924ff15d022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C:\Users\ADMINI~1\AppData\Local\Temp\WeChat Files\848aaaf20d3ca2d6f4924ff15d022cb.jpg"/>
                    <pic:cNvPicPr>
                      <a:picLocks noChangeAspect="1" noChangeArrowheads="1"/>
                    </pic:cNvPicPr>
                  </pic:nvPicPr>
                  <pic:blipFill>
                    <a:blip r:embed="rId23" cstate="print"/>
                    <a:srcRect/>
                    <a:stretch>
                      <a:fillRect/>
                    </a:stretch>
                  </pic:blipFill>
                  <pic:spPr>
                    <a:xfrm>
                      <a:off x="0" y="0"/>
                      <a:ext cx="1368858" cy="1441304"/>
                    </a:xfrm>
                    <a:prstGeom prst="rect">
                      <a:avLst/>
                    </a:prstGeom>
                    <a:noFill/>
                    <a:ln w="9525">
                      <a:noFill/>
                      <a:miter lim="800000"/>
                      <a:headEnd/>
                      <a:tailEnd/>
                    </a:ln>
                  </pic:spPr>
                </pic:pic>
              </a:graphicData>
            </a:graphic>
          </wp:inline>
        </w:drawing>
      </w:r>
    </w:p>
    <w:sectPr w:rsidR="00642423" w:rsidSect="0064242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734E" w:rsidRDefault="00D0734E" w:rsidP="00642423">
      <w:pPr>
        <w:spacing w:after="0"/>
      </w:pPr>
      <w:r>
        <w:separator/>
      </w:r>
    </w:p>
  </w:endnote>
  <w:endnote w:type="continuationSeparator" w:id="0">
    <w:p w:rsidR="00D0734E" w:rsidRDefault="00D0734E" w:rsidP="00642423">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微软雅黑">
    <w:panose1 w:val="020B0503020204020204"/>
    <w:charset w:val="86"/>
    <w:family w:val="swiss"/>
    <w:pitch w:val="variable"/>
    <w:sig w:usb0="80000287" w:usb1="280F3C52" w:usb2="00000016" w:usb3="00000000" w:csb0="0004001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宋体">
    <w:altName w:val="SimSun"/>
    <w:panose1 w:val="02010600030101010101"/>
    <w:charset w:val="86"/>
    <w:family w:val="auto"/>
    <w:pitch w:val="variable"/>
    <w:sig w:usb0="00000003" w:usb1="288F0000" w:usb2="00000016" w:usb3="00000000" w:csb0="00040001" w:csb1="00000000"/>
  </w:font>
  <w:font w:name="MingLiU">
    <w:altName w:val="細明體"/>
    <w:panose1 w:val="02020509000000000000"/>
    <w:charset w:val="88"/>
    <w:family w:val="modern"/>
    <w:pitch w:val="fixed"/>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734E" w:rsidRDefault="00D0734E">
      <w:pPr>
        <w:spacing w:after="0"/>
      </w:pPr>
      <w:r>
        <w:separator/>
      </w:r>
    </w:p>
  </w:footnote>
  <w:footnote w:type="continuationSeparator" w:id="0">
    <w:p w:rsidR="00D0734E" w:rsidRDefault="00D0734E">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47556EB"/>
    <w:multiLevelType w:val="singleLevel"/>
    <w:tmpl w:val="647556EB"/>
    <w:lvl w:ilvl="0">
      <w:start w:val="3"/>
      <w:numFmt w:val="chineseCounting"/>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720"/>
  <w:characterSpacingControl w:val="doNotCompress"/>
  <w:hdrShapeDefaults>
    <o:shapedefaults v:ext="edit" spidmax="5122"/>
  </w:hdrShapeDefaults>
  <w:footnotePr>
    <w:footnote w:id="-1"/>
    <w:footnote w:id="0"/>
  </w:footnotePr>
  <w:endnotePr>
    <w:endnote w:id="-1"/>
    <w:endnote w:id="0"/>
  </w:endnotePr>
  <w:compat>
    <w:useFELayout/>
  </w:compat>
  <w:docVars>
    <w:docVar w:name="commondata" w:val="eyJoZGlkIjoiYmFlMTUyM2Y4Y2Q4NDQwNTMwZWQ2MWIyMzAxN2EyMmMifQ=="/>
  </w:docVars>
  <w:rsids>
    <w:rsidRoot w:val="00D31D50"/>
    <w:rsid w:val="00002D37"/>
    <w:rsid w:val="00004FDD"/>
    <w:rsid w:val="00006A7B"/>
    <w:rsid w:val="0002357C"/>
    <w:rsid w:val="00036A73"/>
    <w:rsid w:val="0005108B"/>
    <w:rsid w:val="0005770B"/>
    <w:rsid w:val="00061DE2"/>
    <w:rsid w:val="000901F5"/>
    <w:rsid w:val="000C57DD"/>
    <w:rsid w:val="00133270"/>
    <w:rsid w:val="00171688"/>
    <w:rsid w:val="00174891"/>
    <w:rsid w:val="001776D7"/>
    <w:rsid w:val="001918BB"/>
    <w:rsid w:val="00197C15"/>
    <w:rsid w:val="001C2C56"/>
    <w:rsid w:val="001C5AFA"/>
    <w:rsid w:val="001C7AB2"/>
    <w:rsid w:val="001F1E97"/>
    <w:rsid w:val="001F2C09"/>
    <w:rsid w:val="001F4A27"/>
    <w:rsid w:val="00205C91"/>
    <w:rsid w:val="002342BF"/>
    <w:rsid w:val="00236030"/>
    <w:rsid w:val="00243417"/>
    <w:rsid w:val="002616E5"/>
    <w:rsid w:val="00270BFE"/>
    <w:rsid w:val="002804C7"/>
    <w:rsid w:val="00281D80"/>
    <w:rsid w:val="00297ED4"/>
    <w:rsid w:val="002B600B"/>
    <w:rsid w:val="002C4307"/>
    <w:rsid w:val="002F0122"/>
    <w:rsid w:val="002F22B7"/>
    <w:rsid w:val="003152D4"/>
    <w:rsid w:val="00323B43"/>
    <w:rsid w:val="00340904"/>
    <w:rsid w:val="00353386"/>
    <w:rsid w:val="0036588A"/>
    <w:rsid w:val="00370CE5"/>
    <w:rsid w:val="003807DB"/>
    <w:rsid w:val="003860B3"/>
    <w:rsid w:val="00387FBA"/>
    <w:rsid w:val="003D37D8"/>
    <w:rsid w:val="003F162C"/>
    <w:rsid w:val="003F5790"/>
    <w:rsid w:val="0041354A"/>
    <w:rsid w:val="00426133"/>
    <w:rsid w:val="00427B35"/>
    <w:rsid w:val="004358AB"/>
    <w:rsid w:val="00443D90"/>
    <w:rsid w:val="00455CFD"/>
    <w:rsid w:val="004818ED"/>
    <w:rsid w:val="004956AA"/>
    <w:rsid w:val="004B721C"/>
    <w:rsid w:val="004C3BBF"/>
    <w:rsid w:val="004D660E"/>
    <w:rsid w:val="004E05D8"/>
    <w:rsid w:val="004E71F2"/>
    <w:rsid w:val="00501294"/>
    <w:rsid w:val="00534301"/>
    <w:rsid w:val="00541ED5"/>
    <w:rsid w:val="0056227A"/>
    <w:rsid w:val="005669B8"/>
    <w:rsid w:val="00572B48"/>
    <w:rsid w:val="00582D7A"/>
    <w:rsid w:val="0058349C"/>
    <w:rsid w:val="0059366F"/>
    <w:rsid w:val="005A2893"/>
    <w:rsid w:val="005C2069"/>
    <w:rsid w:val="005C42F1"/>
    <w:rsid w:val="005D13B7"/>
    <w:rsid w:val="005D29CE"/>
    <w:rsid w:val="005E2385"/>
    <w:rsid w:val="005E6619"/>
    <w:rsid w:val="0061766E"/>
    <w:rsid w:val="00642423"/>
    <w:rsid w:val="00646B5E"/>
    <w:rsid w:val="00653A9A"/>
    <w:rsid w:val="00656511"/>
    <w:rsid w:val="00676A0E"/>
    <w:rsid w:val="00693F57"/>
    <w:rsid w:val="006A52E0"/>
    <w:rsid w:val="006B4991"/>
    <w:rsid w:val="006C0286"/>
    <w:rsid w:val="006D27EC"/>
    <w:rsid w:val="006D74AC"/>
    <w:rsid w:val="006F5736"/>
    <w:rsid w:val="006F600A"/>
    <w:rsid w:val="00707374"/>
    <w:rsid w:val="00711AA9"/>
    <w:rsid w:val="00715964"/>
    <w:rsid w:val="00732161"/>
    <w:rsid w:val="007322CE"/>
    <w:rsid w:val="007344FC"/>
    <w:rsid w:val="007546B5"/>
    <w:rsid w:val="007650D5"/>
    <w:rsid w:val="00784836"/>
    <w:rsid w:val="0079491B"/>
    <w:rsid w:val="00794995"/>
    <w:rsid w:val="007968B1"/>
    <w:rsid w:val="007A0B96"/>
    <w:rsid w:val="007A3EFC"/>
    <w:rsid w:val="007A7DD8"/>
    <w:rsid w:val="007F134C"/>
    <w:rsid w:val="007F4B5E"/>
    <w:rsid w:val="00804209"/>
    <w:rsid w:val="00810750"/>
    <w:rsid w:val="008107C5"/>
    <w:rsid w:val="00815621"/>
    <w:rsid w:val="0084470B"/>
    <w:rsid w:val="008521F5"/>
    <w:rsid w:val="008845FA"/>
    <w:rsid w:val="00886145"/>
    <w:rsid w:val="008A2EB8"/>
    <w:rsid w:val="008B7726"/>
    <w:rsid w:val="008E0485"/>
    <w:rsid w:val="00910003"/>
    <w:rsid w:val="0091106F"/>
    <w:rsid w:val="00935612"/>
    <w:rsid w:val="00936573"/>
    <w:rsid w:val="00944815"/>
    <w:rsid w:val="00961631"/>
    <w:rsid w:val="00965069"/>
    <w:rsid w:val="009A0425"/>
    <w:rsid w:val="009B2D0A"/>
    <w:rsid w:val="009C2831"/>
    <w:rsid w:val="009C2B4A"/>
    <w:rsid w:val="009C3971"/>
    <w:rsid w:val="009D2662"/>
    <w:rsid w:val="009D5EF4"/>
    <w:rsid w:val="009F17BC"/>
    <w:rsid w:val="00A03476"/>
    <w:rsid w:val="00A037E2"/>
    <w:rsid w:val="00A210EE"/>
    <w:rsid w:val="00A76D96"/>
    <w:rsid w:val="00A85EAC"/>
    <w:rsid w:val="00A93055"/>
    <w:rsid w:val="00A9346C"/>
    <w:rsid w:val="00AB326D"/>
    <w:rsid w:val="00AB74C5"/>
    <w:rsid w:val="00AC54CE"/>
    <w:rsid w:val="00AE4E57"/>
    <w:rsid w:val="00AE6BCA"/>
    <w:rsid w:val="00AF3C19"/>
    <w:rsid w:val="00B115B7"/>
    <w:rsid w:val="00B11F7C"/>
    <w:rsid w:val="00B125C8"/>
    <w:rsid w:val="00B12609"/>
    <w:rsid w:val="00B1591E"/>
    <w:rsid w:val="00B17742"/>
    <w:rsid w:val="00B33A68"/>
    <w:rsid w:val="00B364A8"/>
    <w:rsid w:val="00B52EE9"/>
    <w:rsid w:val="00B7669B"/>
    <w:rsid w:val="00B93AD9"/>
    <w:rsid w:val="00BB309B"/>
    <w:rsid w:val="00BC2DBD"/>
    <w:rsid w:val="00C0459D"/>
    <w:rsid w:val="00C210D7"/>
    <w:rsid w:val="00C22351"/>
    <w:rsid w:val="00C25058"/>
    <w:rsid w:val="00C761C8"/>
    <w:rsid w:val="00C90D49"/>
    <w:rsid w:val="00CD58C2"/>
    <w:rsid w:val="00CE0181"/>
    <w:rsid w:val="00D04B82"/>
    <w:rsid w:val="00D0734E"/>
    <w:rsid w:val="00D176AD"/>
    <w:rsid w:val="00D20DD8"/>
    <w:rsid w:val="00D2369D"/>
    <w:rsid w:val="00D31D50"/>
    <w:rsid w:val="00D41C6E"/>
    <w:rsid w:val="00D42710"/>
    <w:rsid w:val="00D9731A"/>
    <w:rsid w:val="00DB1570"/>
    <w:rsid w:val="00DD4EF8"/>
    <w:rsid w:val="00DE0834"/>
    <w:rsid w:val="00DE7496"/>
    <w:rsid w:val="00DF5180"/>
    <w:rsid w:val="00E05484"/>
    <w:rsid w:val="00E16C8B"/>
    <w:rsid w:val="00E33B99"/>
    <w:rsid w:val="00E419CC"/>
    <w:rsid w:val="00E81470"/>
    <w:rsid w:val="00E92E27"/>
    <w:rsid w:val="00EE04B0"/>
    <w:rsid w:val="00EE36A7"/>
    <w:rsid w:val="00EE44EA"/>
    <w:rsid w:val="00EF1FEC"/>
    <w:rsid w:val="00EF57C2"/>
    <w:rsid w:val="00F01764"/>
    <w:rsid w:val="00F153F1"/>
    <w:rsid w:val="00F15625"/>
    <w:rsid w:val="00F15AFE"/>
    <w:rsid w:val="00F37776"/>
    <w:rsid w:val="00F42F16"/>
    <w:rsid w:val="00F508AE"/>
    <w:rsid w:val="00F76E4E"/>
    <w:rsid w:val="00FA3B42"/>
    <w:rsid w:val="00FB3E00"/>
    <w:rsid w:val="00FB5CB2"/>
    <w:rsid w:val="00FC4FEE"/>
    <w:rsid w:val="31936767"/>
    <w:rsid w:val="717D765B"/>
    <w:rsid w:val="73ED281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42423"/>
    <w:pPr>
      <w:adjustRightInd w:val="0"/>
      <w:snapToGrid w:val="0"/>
      <w:spacing w:after="200"/>
    </w:pPr>
    <w:rPr>
      <w:rFonts w:ascii="Tahoma" w:hAnsi="Tahoma"/>
      <w:sz w:val="22"/>
      <w:szCs w:val="22"/>
    </w:rPr>
  </w:style>
  <w:style w:type="paragraph" w:styleId="1">
    <w:name w:val="heading 1"/>
    <w:basedOn w:val="a"/>
    <w:next w:val="a"/>
    <w:link w:val="1Char"/>
    <w:uiPriority w:val="9"/>
    <w:qFormat/>
    <w:rsid w:val="00642423"/>
    <w:pPr>
      <w:adjustRightInd/>
      <w:snapToGrid/>
      <w:spacing w:before="100" w:beforeAutospacing="1" w:after="100" w:afterAutospacing="1"/>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642423"/>
    <w:pPr>
      <w:spacing w:after="0"/>
    </w:pPr>
    <w:rPr>
      <w:sz w:val="18"/>
      <w:szCs w:val="18"/>
    </w:rPr>
  </w:style>
  <w:style w:type="paragraph" w:styleId="a4">
    <w:name w:val="footer"/>
    <w:basedOn w:val="a"/>
    <w:link w:val="Char0"/>
    <w:uiPriority w:val="99"/>
    <w:semiHidden/>
    <w:unhideWhenUsed/>
    <w:rsid w:val="00642423"/>
    <w:pPr>
      <w:tabs>
        <w:tab w:val="center" w:pos="4153"/>
        <w:tab w:val="right" w:pos="8306"/>
      </w:tabs>
    </w:pPr>
    <w:rPr>
      <w:sz w:val="18"/>
      <w:szCs w:val="18"/>
    </w:rPr>
  </w:style>
  <w:style w:type="paragraph" w:styleId="a5">
    <w:name w:val="header"/>
    <w:basedOn w:val="a"/>
    <w:link w:val="Char1"/>
    <w:uiPriority w:val="99"/>
    <w:semiHidden/>
    <w:unhideWhenUsed/>
    <w:qFormat/>
    <w:rsid w:val="00642423"/>
    <w:pPr>
      <w:pBdr>
        <w:bottom w:val="single" w:sz="6" w:space="1" w:color="auto"/>
      </w:pBdr>
      <w:tabs>
        <w:tab w:val="center" w:pos="4153"/>
        <w:tab w:val="right" w:pos="8306"/>
      </w:tabs>
      <w:jc w:val="center"/>
    </w:pPr>
    <w:rPr>
      <w:sz w:val="18"/>
      <w:szCs w:val="18"/>
    </w:rPr>
  </w:style>
  <w:style w:type="paragraph" w:styleId="a6">
    <w:name w:val="Normal (Web)"/>
    <w:basedOn w:val="a"/>
    <w:uiPriority w:val="99"/>
    <w:unhideWhenUsed/>
    <w:qFormat/>
    <w:rsid w:val="00642423"/>
    <w:pPr>
      <w:adjustRightInd/>
      <w:snapToGrid/>
      <w:spacing w:before="100" w:beforeAutospacing="1" w:after="100" w:afterAutospacing="1"/>
    </w:pPr>
    <w:rPr>
      <w:rFonts w:ascii="宋体" w:eastAsia="宋体" w:hAnsi="宋体" w:cs="宋体"/>
      <w:sz w:val="24"/>
      <w:szCs w:val="24"/>
    </w:rPr>
  </w:style>
  <w:style w:type="character" w:styleId="a7">
    <w:name w:val="Strong"/>
    <w:basedOn w:val="a0"/>
    <w:uiPriority w:val="22"/>
    <w:qFormat/>
    <w:rsid w:val="00642423"/>
    <w:rPr>
      <w:b/>
      <w:bCs/>
    </w:rPr>
  </w:style>
  <w:style w:type="character" w:styleId="a8">
    <w:name w:val="Hyperlink"/>
    <w:basedOn w:val="a0"/>
    <w:uiPriority w:val="99"/>
    <w:unhideWhenUsed/>
    <w:rsid w:val="00642423"/>
    <w:rPr>
      <w:color w:val="0000FF" w:themeColor="hyperlink"/>
      <w:u w:val="single"/>
    </w:rPr>
  </w:style>
  <w:style w:type="character" w:customStyle="1" w:styleId="1Char">
    <w:name w:val="标题 1 Char"/>
    <w:basedOn w:val="a0"/>
    <w:link w:val="1"/>
    <w:uiPriority w:val="9"/>
    <w:qFormat/>
    <w:rsid w:val="00642423"/>
    <w:rPr>
      <w:rFonts w:ascii="宋体" w:eastAsia="宋体" w:hAnsi="宋体" w:cs="宋体"/>
      <w:b/>
      <w:bCs/>
      <w:kern w:val="36"/>
      <w:sz w:val="48"/>
      <w:szCs w:val="48"/>
    </w:rPr>
  </w:style>
  <w:style w:type="character" w:customStyle="1" w:styleId="Char">
    <w:name w:val="批注框文本 Char"/>
    <w:basedOn w:val="a0"/>
    <w:link w:val="a3"/>
    <w:uiPriority w:val="99"/>
    <w:semiHidden/>
    <w:qFormat/>
    <w:rsid w:val="00642423"/>
    <w:rPr>
      <w:rFonts w:ascii="Tahoma" w:hAnsi="Tahoma"/>
      <w:sz w:val="18"/>
      <w:szCs w:val="18"/>
    </w:rPr>
  </w:style>
  <w:style w:type="paragraph" w:customStyle="1" w:styleId="ql-block">
    <w:name w:val="ql-block"/>
    <w:basedOn w:val="a"/>
    <w:qFormat/>
    <w:rsid w:val="00642423"/>
    <w:pPr>
      <w:adjustRightInd/>
      <w:snapToGrid/>
      <w:spacing w:before="100" w:beforeAutospacing="1" w:after="100" w:afterAutospacing="1"/>
    </w:pPr>
    <w:rPr>
      <w:rFonts w:ascii="宋体" w:eastAsia="宋体" w:hAnsi="宋体" w:cs="宋体"/>
      <w:sz w:val="24"/>
      <w:szCs w:val="24"/>
    </w:rPr>
  </w:style>
  <w:style w:type="character" w:customStyle="1" w:styleId="2">
    <w:name w:val="正文文本 (2)_"/>
    <w:basedOn w:val="a0"/>
    <w:link w:val="21"/>
    <w:qFormat/>
    <w:rsid w:val="00642423"/>
    <w:rPr>
      <w:rFonts w:ascii="MingLiU" w:eastAsia="MingLiU" w:hAnsi="MingLiU" w:cs="MingLiU"/>
      <w:spacing w:val="40"/>
      <w:sz w:val="30"/>
      <w:szCs w:val="30"/>
      <w:shd w:val="clear" w:color="auto" w:fill="FFFFFF"/>
    </w:rPr>
  </w:style>
  <w:style w:type="paragraph" w:customStyle="1" w:styleId="21">
    <w:name w:val="正文文本 (2)1"/>
    <w:basedOn w:val="a"/>
    <w:link w:val="2"/>
    <w:qFormat/>
    <w:rsid w:val="00642423"/>
    <w:pPr>
      <w:widowControl w:val="0"/>
      <w:shd w:val="clear" w:color="auto" w:fill="FFFFFF"/>
      <w:adjustRightInd/>
      <w:snapToGrid/>
      <w:spacing w:before="480" w:after="0" w:line="538" w:lineRule="exact"/>
      <w:jc w:val="distribute"/>
    </w:pPr>
    <w:rPr>
      <w:rFonts w:ascii="MingLiU" w:eastAsia="MingLiU" w:hAnsi="MingLiU" w:cs="MingLiU"/>
      <w:spacing w:val="40"/>
      <w:sz w:val="30"/>
      <w:szCs w:val="30"/>
    </w:rPr>
  </w:style>
  <w:style w:type="paragraph" w:customStyle="1" w:styleId="10">
    <w:name w:val="列出段落1"/>
    <w:basedOn w:val="a"/>
    <w:uiPriority w:val="34"/>
    <w:qFormat/>
    <w:rsid w:val="00642423"/>
    <w:pPr>
      <w:adjustRightInd/>
      <w:snapToGrid/>
      <w:spacing w:after="0"/>
      <w:ind w:firstLineChars="200" w:firstLine="420"/>
    </w:pPr>
    <w:rPr>
      <w:rFonts w:ascii="宋体" w:eastAsia="宋体" w:hAnsi="宋体" w:cs="宋体"/>
      <w:sz w:val="24"/>
      <w:szCs w:val="24"/>
    </w:rPr>
  </w:style>
  <w:style w:type="paragraph" w:customStyle="1" w:styleId="28">
    <w:name w:val="正文文本 (2)8"/>
    <w:basedOn w:val="a"/>
    <w:uiPriority w:val="99"/>
    <w:qFormat/>
    <w:rsid w:val="00642423"/>
    <w:pPr>
      <w:widowControl w:val="0"/>
      <w:shd w:val="clear" w:color="auto" w:fill="FFFFFF"/>
      <w:adjustRightInd/>
      <w:snapToGrid/>
      <w:spacing w:before="720" w:after="0" w:line="590" w:lineRule="exact"/>
      <w:ind w:hanging="320"/>
      <w:jc w:val="distribute"/>
    </w:pPr>
    <w:rPr>
      <w:rFonts w:ascii="MingLiU" w:eastAsia="MingLiU" w:hAnsi="MingLiU" w:cs="Times New Roman"/>
      <w:sz w:val="26"/>
      <w:szCs w:val="26"/>
      <w:lang w:val="zh-TW" w:eastAsia="zh-TW" w:bidi="zh-TW"/>
    </w:rPr>
  </w:style>
  <w:style w:type="character" w:customStyle="1" w:styleId="5">
    <w:name w:val="正文文本 (5)_"/>
    <w:basedOn w:val="a0"/>
    <w:link w:val="50"/>
    <w:qFormat/>
    <w:rsid w:val="00642423"/>
    <w:rPr>
      <w:rFonts w:ascii="MingLiU" w:eastAsia="MingLiU" w:hAnsi="MingLiU" w:cs="MingLiU"/>
      <w:sz w:val="32"/>
      <w:szCs w:val="32"/>
      <w:shd w:val="clear" w:color="auto" w:fill="FFFFFF"/>
    </w:rPr>
  </w:style>
  <w:style w:type="paragraph" w:customStyle="1" w:styleId="50">
    <w:name w:val="正文文本 (5)"/>
    <w:basedOn w:val="a"/>
    <w:link w:val="5"/>
    <w:qFormat/>
    <w:rsid w:val="00642423"/>
    <w:pPr>
      <w:widowControl w:val="0"/>
      <w:shd w:val="clear" w:color="auto" w:fill="FFFFFF"/>
      <w:adjustRightInd/>
      <w:snapToGrid/>
      <w:spacing w:after="0" w:line="542" w:lineRule="exact"/>
    </w:pPr>
    <w:rPr>
      <w:rFonts w:ascii="MingLiU" w:eastAsia="MingLiU" w:hAnsi="MingLiU" w:cs="MingLiU"/>
      <w:sz w:val="32"/>
      <w:szCs w:val="32"/>
    </w:rPr>
  </w:style>
  <w:style w:type="character" w:customStyle="1" w:styleId="Char1">
    <w:name w:val="页眉 Char"/>
    <w:basedOn w:val="a0"/>
    <w:link w:val="a5"/>
    <w:uiPriority w:val="99"/>
    <w:semiHidden/>
    <w:rsid w:val="00642423"/>
    <w:rPr>
      <w:rFonts w:ascii="Tahoma" w:hAnsi="Tahoma"/>
      <w:sz w:val="18"/>
      <w:szCs w:val="18"/>
    </w:rPr>
  </w:style>
  <w:style w:type="character" w:customStyle="1" w:styleId="Char0">
    <w:name w:val="页脚 Char"/>
    <w:basedOn w:val="a0"/>
    <w:link w:val="a4"/>
    <w:uiPriority w:val="99"/>
    <w:semiHidden/>
    <w:rsid w:val="00642423"/>
    <w:rPr>
      <w:rFonts w:ascii="Tahoma" w:hAnsi="Tahoma"/>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mailto:903681023@qq.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3C364FE-ED8B-4BC0-BEF2-1AB31D4F5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501</Words>
  <Characters>2856</Characters>
  <Application>Microsoft Office Word</Application>
  <DocSecurity>0</DocSecurity>
  <Lines>23</Lines>
  <Paragraphs>6</Paragraphs>
  <ScaleCrop>false</ScaleCrop>
  <Company/>
  <LinksUpToDate>false</LinksUpToDate>
  <CharactersWithSpaces>3351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何家琴</cp:lastModifiedBy>
  <cp:revision>4</cp:revision>
  <cp:lastPrinted>2023-05-29T09:48:00Z</cp:lastPrinted>
  <dcterms:created xsi:type="dcterms:W3CDTF">2023-06-05T01:01:00Z</dcterms:created>
  <dcterms:modified xsi:type="dcterms:W3CDTF">2023-06-06T09:30:00Z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0E6E996CE1754E648AFB17E2EA1E1A2A_12</vt:lpwstr>
  </property>
</Properties>
</file>